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3D3CF537" w:rsidR="00006A2B" w:rsidRDefault="002E104E" w:rsidP="00FF7951">
      <w:pPr>
        <w:pStyle w:val="3GPPHeader"/>
        <w:spacing w:after="0"/>
        <w:jc w:val="left"/>
      </w:pPr>
      <w:r w:rsidRPr="008D1DE9">
        <w:t>3GPP TSG</w:t>
      </w:r>
      <w:r w:rsidRPr="008D1DE9">
        <w:rPr>
          <w:rFonts w:eastAsia="맑은 고딕" w:hint="eastAsia"/>
          <w:lang w:eastAsia="ko-KR"/>
        </w:rPr>
        <w:t xml:space="preserve"> </w:t>
      </w:r>
      <w:r w:rsidRPr="008D1DE9">
        <w:t>RAN</w:t>
      </w:r>
      <w:r w:rsidRPr="008D1DE9">
        <w:rPr>
          <w:rFonts w:eastAsia="맑은 고딕" w:hint="eastAsia"/>
          <w:lang w:eastAsia="ko-KR"/>
        </w:rPr>
        <w:t xml:space="preserve"> WG</w:t>
      </w:r>
      <w:r w:rsidRPr="008D1DE9">
        <w:t>2</w:t>
      </w:r>
      <w:r w:rsidRPr="008D1DE9">
        <w:rPr>
          <w:rFonts w:eastAsia="맑은 고딕" w:hint="eastAsia"/>
          <w:lang w:eastAsia="ko-KR"/>
        </w:rPr>
        <w:t xml:space="preserve"> Meeting </w:t>
      </w:r>
      <w:r w:rsidR="00BC70B1" w:rsidRPr="008D1DE9">
        <w:rPr>
          <w:rFonts w:eastAsia="맑은 고딕" w:hint="eastAsia"/>
          <w:lang w:eastAsia="ko-KR"/>
        </w:rPr>
        <w:t>#11</w:t>
      </w:r>
      <w:r w:rsidR="00A22D35" w:rsidRPr="008D1DE9">
        <w:rPr>
          <w:rFonts w:eastAsia="맑은 고딕"/>
          <w:lang w:eastAsia="ko-KR"/>
        </w:rPr>
        <w:t>6</w:t>
      </w:r>
      <w:r w:rsidR="00805D25" w:rsidRPr="008D1DE9">
        <w:rPr>
          <w:rFonts w:eastAsia="맑은 고딕"/>
          <w:lang w:eastAsia="ko-KR"/>
        </w:rPr>
        <w:t>bis</w:t>
      </w:r>
      <w:r w:rsidR="00382A7C" w:rsidRPr="008D1DE9">
        <w:rPr>
          <w:rFonts w:eastAsia="맑은 고딕"/>
          <w:lang w:eastAsia="ko-KR"/>
        </w:rPr>
        <w:t xml:space="preserve">-e      </w:t>
      </w:r>
      <w:r w:rsidRPr="008D1DE9">
        <w:rPr>
          <w:rFonts w:eastAsia="맑은 고딕" w:hint="eastAsia"/>
          <w:lang w:eastAsia="ko-KR"/>
        </w:rPr>
        <w:t xml:space="preserve">     </w:t>
      </w:r>
      <w:r w:rsidRPr="008D1DE9">
        <w:rPr>
          <w:rFonts w:eastAsia="맑은 고딕"/>
          <w:lang w:eastAsia="ko-KR"/>
        </w:rPr>
        <w:t xml:space="preserve">                                   </w:t>
      </w:r>
      <w:r w:rsidR="008D1DE9" w:rsidRPr="008D1DE9">
        <w:rPr>
          <w:rFonts w:eastAsia="맑은 고딕"/>
          <w:lang w:eastAsia="ko-KR"/>
        </w:rPr>
        <w:t xml:space="preserve">         </w:t>
      </w:r>
      <w:r w:rsidR="00DA5337" w:rsidRPr="008D1DE9">
        <w:t>R2-2</w:t>
      </w:r>
      <w:r w:rsidR="00805D25" w:rsidRPr="008D1DE9">
        <w:t>20</w:t>
      </w:r>
      <w:r w:rsidR="0034645E" w:rsidRPr="008D1DE9">
        <w:t>1366</w:t>
      </w:r>
    </w:p>
    <w:p w14:paraId="1C336DD0" w14:textId="010F4DEC"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F91101">
        <w:rPr>
          <w:rFonts w:eastAsia="맑은 고딕"/>
          <w:lang w:eastAsia="ko-KR"/>
        </w:rPr>
        <w:t>17th</w:t>
      </w:r>
      <w:r w:rsidR="00006A2B">
        <w:rPr>
          <w:rFonts w:eastAsia="맑은 고딕"/>
          <w:lang w:eastAsia="ko-KR"/>
        </w:rPr>
        <w:t xml:space="preserve"> </w:t>
      </w:r>
      <w:r w:rsidRPr="00D22C9A">
        <w:rPr>
          <w:rFonts w:eastAsia="맑은 고딕"/>
          <w:lang w:eastAsia="ko-KR"/>
        </w:rPr>
        <w:t xml:space="preserve">– </w:t>
      </w:r>
      <w:r w:rsidR="00F91101">
        <w:rPr>
          <w:rFonts w:eastAsia="맑은 고딕"/>
          <w:lang w:eastAsia="ko-KR"/>
        </w:rPr>
        <w:t>25</w:t>
      </w:r>
      <w:r w:rsidR="00006A2B">
        <w:rPr>
          <w:rFonts w:eastAsia="맑은 고딕"/>
          <w:lang w:eastAsia="ko-KR"/>
        </w:rPr>
        <w:t xml:space="preserve">th </w:t>
      </w:r>
      <w:r w:rsidR="00F91101">
        <w:rPr>
          <w:rFonts w:eastAsia="맑은 고딕"/>
          <w:lang w:eastAsia="ko-KR"/>
        </w:rPr>
        <w:t>January</w:t>
      </w:r>
      <w:r w:rsidR="0031746F">
        <w:rPr>
          <w:rFonts w:eastAsia="맑은 고딕"/>
          <w:lang w:eastAsia="ko-KR"/>
        </w:rPr>
        <w:t>,</w:t>
      </w:r>
      <w:r w:rsidR="00006A2B">
        <w:rPr>
          <w:rFonts w:eastAsia="맑은 고딕"/>
          <w:lang w:eastAsia="ko-KR"/>
        </w:rPr>
        <w:t xml:space="preserve"> 202</w:t>
      </w:r>
      <w:r w:rsidR="00F91101">
        <w:rPr>
          <w:rFonts w:eastAsia="맑은 고딕"/>
          <w:lang w:eastAsia="ko-KR"/>
        </w:rPr>
        <w:t>2</w:t>
      </w:r>
    </w:p>
    <w:p w14:paraId="758E2B30" w14:textId="64ABF211"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7E04CC">
        <w:rPr>
          <w:rFonts w:cs="Arial"/>
          <w:b/>
          <w:bCs/>
          <w:sz w:val="24"/>
        </w:rPr>
        <w:t>8.1.4</w:t>
      </w:r>
      <w:bookmarkStart w:id="0" w:name="_GoBack"/>
      <w:bookmarkEnd w:id="0"/>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1F036102"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7E04CC">
        <w:rPr>
          <w:rFonts w:ascii="Arial" w:hAnsi="Arial" w:cs="Arial"/>
          <w:b/>
          <w:bCs/>
          <w:sz w:val="24"/>
        </w:rPr>
        <w:t>User Plane Aspects for MBS</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476A4AAE" w14:textId="64AD6EFB" w:rsidR="00D376A1" w:rsidRPr="00D919F4" w:rsidRDefault="007D5642" w:rsidP="00D376A1">
      <w:pPr>
        <w:spacing w:before="240"/>
        <w:rPr>
          <w:lang w:eastAsia="ko-KR"/>
        </w:rPr>
      </w:pPr>
      <w:r w:rsidRPr="00D919F4">
        <w:rPr>
          <w:lang w:eastAsia="ko-KR"/>
        </w:rPr>
        <w:t>In RAN2#11</w:t>
      </w:r>
      <w:r w:rsidR="0081011D" w:rsidRPr="00D919F4">
        <w:rPr>
          <w:lang w:eastAsia="ko-KR"/>
        </w:rPr>
        <w:t>6</w:t>
      </w:r>
      <w:r w:rsidRPr="00D919F4">
        <w:rPr>
          <w:lang w:eastAsia="ko-KR"/>
        </w:rPr>
        <w:t>-e, RAN2 made the following agreements:</w:t>
      </w:r>
    </w:p>
    <w:p w14:paraId="3909CD18" w14:textId="77777777" w:rsidR="00131FA1" w:rsidRPr="00E452C5" w:rsidRDefault="00131FA1" w:rsidP="00131FA1">
      <w:pPr>
        <w:pStyle w:val="Agreement"/>
        <w:tabs>
          <w:tab w:val="clear" w:pos="9990"/>
        </w:tabs>
        <w:ind w:left="1620"/>
        <w:rPr>
          <w:lang w:eastAsia="zh-CN"/>
        </w:rPr>
      </w:pPr>
      <w:r w:rsidRPr="00996A7D">
        <w:t>EHC is supported for MRB for cases when feedback path is available (UL RLC) and it is expected that no further optimizations are needed.</w:t>
      </w:r>
    </w:p>
    <w:p w14:paraId="480DF3A6" w14:textId="77777777" w:rsidR="00131FA1" w:rsidRPr="00E452C5" w:rsidRDefault="00131FA1" w:rsidP="00131FA1">
      <w:pPr>
        <w:pStyle w:val="Agreement"/>
        <w:tabs>
          <w:tab w:val="clear" w:pos="9990"/>
        </w:tabs>
        <w:ind w:left="1620"/>
        <w:rPr>
          <w:bCs/>
          <w:u w:val="single"/>
          <w:lang w:eastAsia="zh-CN"/>
        </w:rPr>
      </w:pPr>
      <w:r w:rsidRPr="00996A7D">
        <w:t xml:space="preserve">for multicast MRB, the initial value of the SN part of </w:t>
      </w:r>
      <w:r w:rsidRPr="00996A7D">
        <w:rPr>
          <w:lang w:eastAsia="zh-CN"/>
        </w:rPr>
        <w:t>RX_NEXT</w:t>
      </w:r>
      <w:r w:rsidRPr="00996A7D">
        <w:t xml:space="preserve"> is (x +1) modulo (2</w:t>
      </w:r>
      <w:r w:rsidRPr="00996A7D">
        <w:rPr>
          <w:vertAlign w:val="superscript"/>
        </w:rPr>
        <w:t>[</w:t>
      </w:r>
      <w:r w:rsidRPr="00996A7D">
        <w:rPr>
          <w:i/>
          <w:vertAlign w:val="superscript"/>
        </w:rPr>
        <w:t>PDCP-SN-Size</w:t>
      </w:r>
      <w:r w:rsidRPr="00996A7D">
        <w:rPr>
          <w:vertAlign w:val="superscript"/>
        </w:rPr>
        <w:t>]</w:t>
      </w:r>
      <w:r w:rsidRPr="00996A7D">
        <w:t>), where x is the SN of the first received PDCP Data PDU.</w:t>
      </w:r>
    </w:p>
    <w:p w14:paraId="5A4910A7" w14:textId="77777777" w:rsidR="00131FA1" w:rsidRDefault="00131FA1" w:rsidP="00131FA1">
      <w:pPr>
        <w:pStyle w:val="Agreement"/>
        <w:tabs>
          <w:tab w:val="clear" w:pos="9990"/>
        </w:tabs>
        <w:ind w:left="1620"/>
        <w:rPr>
          <w:lang w:eastAsia="zh-CN"/>
        </w:rPr>
      </w:pPr>
      <w:r w:rsidRPr="00996A7D">
        <w:t>the initial value of RX_DELIV is set to a value before RX_NEXT, e.g. the initial value</w:t>
      </w:r>
      <w:r w:rsidRPr="00996A7D">
        <w:rPr>
          <w:lang w:eastAsia="zh-CN"/>
        </w:rPr>
        <w:t xml:space="preserve"> of the SN part of </w:t>
      </w:r>
      <w:r w:rsidRPr="00996A7D">
        <w:t xml:space="preserve">RX_DELIV is (x – 0.5 </w:t>
      </w:r>
      <w:r w:rsidRPr="00996A7D">
        <w:rPr>
          <w:lang w:eastAsia="ko-KR"/>
        </w:rPr>
        <w:t>×</w:t>
      </w:r>
      <w:r w:rsidRPr="00996A7D">
        <w:t xml:space="preserve"> 2</w:t>
      </w:r>
      <w:r w:rsidRPr="00996A7D">
        <w:rPr>
          <w:vertAlign w:val="superscript"/>
        </w:rPr>
        <w:t>[</w:t>
      </w:r>
      <w:r w:rsidRPr="00996A7D">
        <w:rPr>
          <w:i/>
          <w:vertAlign w:val="superscript"/>
        </w:rPr>
        <w:t>PDCP-SN-Size</w:t>
      </w:r>
      <w:r w:rsidRPr="00996A7D">
        <w:rPr>
          <w:vertAlign w:val="superscript"/>
        </w:rPr>
        <w:t>–</w:t>
      </w:r>
      <w:r w:rsidRPr="00996A7D">
        <w:rPr>
          <w:vertAlign w:val="superscript"/>
          <w:lang w:eastAsia="zh-CN"/>
        </w:rPr>
        <w:t>1</w:t>
      </w:r>
      <w:r w:rsidRPr="00996A7D">
        <w:rPr>
          <w:vertAlign w:val="superscript"/>
        </w:rPr>
        <w:t>]</w:t>
      </w:r>
      <w:r w:rsidRPr="00996A7D">
        <w:t>) modulo (2</w:t>
      </w:r>
      <w:r w:rsidRPr="00996A7D">
        <w:rPr>
          <w:vertAlign w:val="superscript"/>
        </w:rPr>
        <w:t>[</w:t>
      </w:r>
      <w:r w:rsidRPr="00996A7D">
        <w:rPr>
          <w:i/>
          <w:vertAlign w:val="superscript"/>
        </w:rPr>
        <w:t>PDCP-SN-Size</w:t>
      </w:r>
      <w:r w:rsidRPr="00996A7D">
        <w:rPr>
          <w:vertAlign w:val="superscript"/>
        </w:rPr>
        <w:t>]</w:t>
      </w:r>
      <w:r w:rsidRPr="00996A7D">
        <w:t>), where x is the SN of the first received PDCP Data PDU.</w:t>
      </w:r>
    </w:p>
    <w:p w14:paraId="4010BF58" w14:textId="77777777" w:rsidR="00131FA1" w:rsidRDefault="00131FA1" w:rsidP="00131FA1">
      <w:pPr>
        <w:pStyle w:val="Agreement"/>
        <w:tabs>
          <w:tab w:val="clear" w:pos="9990"/>
        </w:tabs>
        <w:ind w:left="1620"/>
      </w:pPr>
      <w:r>
        <w:rPr>
          <w:bCs/>
          <w:lang w:eastAsia="zh-CN"/>
        </w:rPr>
        <w:t xml:space="preserve">If HFN is needed (FFS), </w:t>
      </w:r>
      <w:r w:rsidRPr="00996A7D">
        <w:rPr>
          <w:bCs/>
          <w:lang w:eastAsia="zh-CN"/>
        </w:rPr>
        <w:t>t</w:t>
      </w:r>
      <w:r w:rsidRPr="00996A7D">
        <w:t xml:space="preserve">he initial value of HFN </w:t>
      </w:r>
      <w:r>
        <w:t xml:space="preserve">(maybe + related PDCP SN to avoid ambiguity of HFN FFS) </w:t>
      </w:r>
      <w:r w:rsidRPr="00996A7D">
        <w:t xml:space="preserve">is indicated by the gNB </w:t>
      </w:r>
      <w:r>
        <w:t xml:space="preserve">by RRC (e.g. </w:t>
      </w:r>
      <w:r w:rsidRPr="00996A7D">
        <w:t>during RRC based MRB bearer type change</w:t>
      </w:r>
      <w:r>
        <w:t>)</w:t>
      </w:r>
      <w:r w:rsidRPr="00996A7D">
        <w:t>.</w:t>
      </w:r>
    </w:p>
    <w:p w14:paraId="5D89634A" w14:textId="77777777" w:rsidR="00131FA1" w:rsidRDefault="00131FA1" w:rsidP="00131FA1">
      <w:pPr>
        <w:pStyle w:val="Agreement"/>
        <w:tabs>
          <w:tab w:val="clear" w:pos="9990"/>
        </w:tabs>
        <w:ind w:left="1620"/>
      </w:pPr>
      <w:r w:rsidRPr="00996A7D">
        <w:t xml:space="preserve">for multicast MRB, the initial value of the SN part of </w:t>
      </w:r>
      <w:r w:rsidRPr="00996A7D">
        <w:rPr>
          <w:lang w:eastAsia="zh-CN"/>
        </w:rPr>
        <w:t>RX_NEXT</w:t>
      </w:r>
      <w:r w:rsidRPr="00996A7D">
        <w:t xml:space="preserve"> is (x +1) modulo (2</w:t>
      </w:r>
      <w:r w:rsidRPr="00996A7D">
        <w:rPr>
          <w:vertAlign w:val="superscript"/>
        </w:rPr>
        <w:t>[</w:t>
      </w:r>
      <w:r w:rsidRPr="00996A7D">
        <w:rPr>
          <w:i/>
          <w:vertAlign w:val="superscript"/>
        </w:rPr>
        <w:t>PDCP-SN-Size</w:t>
      </w:r>
      <w:r w:rsidRPr="00996A7D">
        <w:rPr>
          <w:vertAlign w:val="superscript"/>
        </w:rPr>
        <w:t>]</w:t>
      </w:r>
      <w:r w:rsidRPr="00996A7D">
        <w:t>), where x is the SN of the first received PDCP Data PDU.</w:t>
      </w:r>
    </w:p>
    <w:p w14:paraId="7AB3034B" w14:textId="77777777" w:rsidR="00131FA1" w:rsidRPr="00996A7D" w:rsidRDefault="00131FA1" w:rsidP="00131FA1">
      <w:pPr>
        <w:pStyle w:val="Agreement"/>
        <w:tabs>
          <w:tab w:val="clear" w:pos="9990"/>
        </w:tabs>
        <w:ind w:left="1620"/>
        <w:rPr>
          <w:lang w:eastAsia="zh-CN"/>
        </w:rPr>
      </w:pPr>
      <w:r w:rsidRPr="00996A7D">
        <w:t>for multicast PTM, the RX_Next_Highest is initially set to the SN of the first received UMD PDU containing an SN</w:t>
      </w:r>
    </w:p>
    <w:p w14:paraId="4092464A" w14:textId="77777777" w:rsidR="00131FA1" w:rsidRPr="00996A7D" w:rsidRDefault="00131FA1" w:rsidP="00131FA1">
      <w:pPr>
        <w:pStyle w:val="Agreement"/>
        <w:tabs>
          <w:tab w:val="clear" w:pos="9990"/>
        </w:tabs>
        <w:ind w:left="1620"/>
        <w:rPr>
          <w:lang w:eastAsia="zh-CN"/>
        </w:rPr>
      </w:pPr>
      <w:r>
        <w:rPr>
          <w:lang w:eastAsia="zh-CN"/>
        </w:rPr>
        <w:t xml:space="preserve">for </w:t>
      </w:r>
      <w:r w:rsidRPr="00996A7D">
        <w:rPr>
          <w:lang w:eastAsia="zh-CN"/>
        </w:rPr>
        <w:t>multicast PTM, the initial value o</w:t>
      </w:r>
      <w:r>
        <w:rPr>
          <w:lang w:eastAsia="zh-CN"/>
        </w:rPr>
        <w:t>gl</w:t>
      </w:r>
      <w:r w:rsidRPr="00996A7D">
        <w:rPr>
          <w:lang w:eastAsia="zh-CN"/>
        </w:rPr>
        <w:t>f RX_Next_Reassembly is set to a value before the RX_Next_Highest.</w:t>
      </w:r>
    </w:p>
    <w:p w14:paraId="469F4A0B" w14:textId="77777777" w:rsidR="00131FA1" w:rsidRPr="00996A7D" w:rsidRDefault="00131FA1" w:rsidP="00131FA1">
      <w:pPr>
        <w:pStyle w:val="Agreement"/>
        <w:tabs>
          <w:tab w:val="clear" w:pos="9990"/>
        </w:tabs>
        <w:ind w:left="1620"/>
        <w:rPr>
          <w:bCs/>
          <w:lang w:eastAsia="zh-CN"/>
        </w:rPr>
      </w:pPr>
      <w:r>
        <w:t>T</w:t>
      </w:r>
      <w:r w:rsidRPr="00996A7D">
        <w:t>he RLC entity release and/or establishment procedures are performed during RRC based MRB bearer type change for PTM only &lt;-&gt; PTP only.</w:t>
      </w:r>
    </w:p>
    <w:p w14:paraId="67E85492" w14:textId="77777777" w:rsidR="00131FA1" w:rsidRPr="00996A7D" w:rsidRDefault="00131FA1" w:rsidP="00131FA1">
      <w:pPr>
        <w:pStyle w:val="Agreement"/>
        <w:tabs>
          <w:tab w:val="clear" w:pos="9990"/>
        </w:tabs>
        <w:ind w:left="1620"/>
        <w:rPr>
          <w:bCs/>
          <w:lang w:eastAsia="zh-CN"/>
        </w:rPr>
      </w:pPr>
      <w:r w:rsidRPr="00996A7D">
        <w:t>bidirectional UM RLC configuration is supported for PTP transmission and it is up to NW implementation to configure bidirectional UM RLC or DL only UM RLC for PTP transmission.</w:t>
      </w:r>
    </w:p>
    <w:p w14:paraId="5701574E" w14:textId="77777777" w:rsidR="00131FA1" w:rsidRDefault="00131FA1" w:rsidP="00131FA1">
      <w:pPr>
        <w:pStyle w:val="Agreement"/>
        <w:tabs>
          <w:tab w:val="clear" w:pos="9990"/>
        </w:tabs>
        <w:ind w:left="1620"/>
        <w:rPr>
          <w:lang w:eastAsia="zh-CN"/>
        </w:rPr>
      </w:pPr>
      <w:r>
        <w:rPr>
          <w:lang w:eastAsia="zh-CN"/>
        </w:rPr>
        <w:t xml:space="preserve">Common LCID space is used for Multicast MRB (in Connected mode). </w:t>
      </w:r>
    </w:p>
    <w:p w14:paraId="697F253F" w14:textId="77777777" w:rsidR="00131FA1" w:rsidRDefault="00131FA1" w:rsidP="00131FA1">
      <w:pPr>
        <w:pStyle w:val="Agreement"/>
        <w:tabs>
          <w:tab w:val="clear" w:pos="9990"/>
        </w:tabs>
        <w:ind w:left="1620"/>
      </w:pPr>
      <w:r w:rsidRPr="00996A7D">
        <w:t>one-to-many mapping between G-RNTI and MBS sessions is supported and it is assumed that this does not introduce additional specification work.</w:t>
      </w:r>
    </w:p>
    <w:p w14:paraId="33034E3E" w14:textId="77777777" w:rsidR="00131FA1" w:rsidRDefault="00131FA1" w:rsidP="00131FA1">
      <w:pPr>
        <w:pStyle w:val="Agreement"/>
        <w:tabs>
          <w:tab w:val="clear" w:pos="9990"/>
        </w:tabs>
        <w:ind w:left="1620"/>
      </w:pPr>
      <w:r>
        <w:t>[050] for broadcast MRB, the sn-FieldLength (for RLC) and pdcp-SN-SizeDL parameters are predefined with configuration optionally provided.</w:t>
      </w:r>
    </w:p>
    <w:p w14:paraId="20DD75B8" w14:textId="77777777" w:rsidR="00131FA1" w:rsidRDefault="00131FA1" w:rsidP="00131FA1">
      <w:pPr>
        <w:pStyle w:val="Agreement"/>
        <w:tabs>
          <w:tab w:val="clear" w:pos="9990"/>
        </w:tabs>
        <w:ind w:left="1620"/>
      </w:pPr>
      <w:r>
        <w:t>[050] for broadcast MRB, the t-Reassembly (in RLC configuration) are predefined with configuration optionally provided. FFS on t-Reordering (in PDCP configuration, pending to RAN1’s discussion on blind retransmission).</w:t>
      </w:r>
    </w:p>
    <w:p w14:paraId="6AF9DB79" w14:textId="77777777" w:rsidR="00131FA1" w:rsidRDefault="00131FA1" w:rsidP="00131FA1">
      <w:pPr>
        <w:pStyle w:val="Agreement"/>
        <w:tabs>
          <w:tab w:val="clear" w:pos="9990"/>
        </w:tabs>
        <w:ind w:left="1620"/>
      </w:pPr>
      <w:r>
        <w:t>[050] for broadcast MRB, when enabled by the network, RoHC parameters are predefined with configuration optionally provided.</w:t>
      </w:r>
    </w:p>
    <w:p w14:paraId="0E65A3AD" w14:textId="77777777" w:rsidR="00131FA1" w:rsidRDefault="00131FA1" w:rsidP="00131FA1">
      <w:pPr>
        <w:pStyle w:val="Agreement"/>
        <w:tabs>
          <w:tab w:val="clear" w:pos="9990"/>
        </w:tabs>
        <w:ind w:left="1620"/>
      </w:pPr>
      <w:r>
        <w:t>[050] it is up to network implementation on how to configure DL RTT and Re-transmission timer of multicast DRX in case of multicast HARQ ACK/NACK feedback using UE specific PUCCH resources. FFS for case of disabled HARQ FB.</w:t>
      </w:r>
    </w:p>
    <w:p w14:paraId="6C44DAEB" w14:textId="77777777" w:rsidR="00131FA1" w:rsidRDefault="00131FA1" w:rsidP="00131FA1">
      <w:pPr>
        <w:pStyle w:val="Agreement"/>
        <w:tabs>
          <w:tab w:val="clear" w:pos="9990"/>
        </w:tabs>
        <w:ind w:left="1620"/>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288F569E" w14:textId="77777777" w:rsidR="00131FA1" w:rsidRPr="0085329E" w:rsidRDefault="00131FA1" w:rsidP="00131FA1">
      <w:pPr>
        <w:pStyle w:val="Agreement"/>
        <w:tabs>
          <w:tab w:val="clear" w:pos="9990"/>
        </w:tabs>
        <w:ind w:left="1620"/>
        <w:rPr>
          <w:lang w:val="en-US"/>
        </w:rPr>
      </w:pPr>
      <w:r w:rsidRPr="0085329E">
        <w:rPr>
          <w:lang w:val="en-US"/>
        </w:rPr>
        <w:lastRenderedPageBreak/>
        <w:t>[050] FFS whether short DRX cycle is supported for multicast DRX.</w:t>
      </w:r>
    </w:p>
    <w:p w14:paraId="1DFABEF2" w14:textId="77777777" w:rsidR="00131FA1" w:rsidRPr="0085329E" w:rsidRDefault="00131FA1" w:rsidP="00131FA1">
      <w:pPr>
        <w:pStyle w:val="Agreement"/>
        <w:tabs>
          <w:tab w:val="clear" w:pos="9990"/>
        </w:tabs>
        <w:ind w:left="1620"/>
        <w:rPr>
          <w:lang w:val="en-US"/>
        </w:rPr>
      </w:pPr>
      <w:r w:rsidRPr="0085329E">
        <w:rPr>
          <w:lang w:val="en-US"/>
        </w:rPr>
        <w:t>[050] FFS how UE monitors UE specific PDCCH/C-RNTI for possible PTP transmission for PTM HARQ retransmission in active time of multicast DRX, the following alternatives are on the table (one to be selected):</w:t>
      </w:r>
    </w:p>
    <w:p w14:paraId="377C11B2" w14:textId="77777777" w:rsidR="00131FA1" w:rsidRPr="0085329E" w:rsidRDefault="00131FA1" w:rsidP="00131FA1">
      <w:pPr>
        <w:pStyle w:val="Agreement"/>
        <w:numPr>
          <w:ilvl w:val="0"/>
          <w:numId w:val="0"/>
        </w:numPr>
        <w:ind w:left="1620"/>
        <w:rPr>
          <w:lang w:val="en-US"/>
        </w:rPr>
      </w:pPr>
      <w:r w:rsidRPr="0085329E">
        <w:rPr>
          <w:lang w:val="en-US"/>
        </w:rPr>
        <w:t>Option 2: the UE monitors UE specific PDCCH/C-RNTI only when drx-RetransmissionTimerDLPTM is running</w:t>
      </w:r>
      <w:r>
        <w:rPr>
          <w:lang w:val="en-US"/>
        </w:rPr>
        <w:t xml:space="preserve"> </w:t>
      </w:r>
      <w:r w:rsidRPr="00047116">
        <w:rPr>
          <w:lang w:val="en-US"/>
        </w:rPr>
        <w:t>and PTP retransmission is expected</w:t>
      </w:r>
      <w:r w:rsidRPr="0085329E">
        <w:rPr>
          <w:lang w:val="en-US"/>
        </w:rPr>
        <w:t xml:space="preserve">. </w:t>
      </w:r>
    </w:p>
    <w:p w14:paraId="2DBFB3F4" w14:textId="77777777" w:rsidR="00131FA1" w:rsidRPr="0085329E" w:rsidRDefault="00131FA1" w:rsidP="00131FA1">
      <w:pPr>
        <w:pStyle w:val="Agreement"/>
        <w:numPr>
          <w:ilvl w:val="0"/>
          <w:numId w:val="0"/>
        </w:numPr>
        <w:ind w:left="1620"/>
        <w:rPr>
          <w:lang w:val="en-US"/>
        </w:rPr>
      </w:pPr>
      <w:r w:rsidRPr="0085329E">
        <w:rPr>
          <w:lang w:val="en-US"/>
        </w:rPr>
        <w:t xml:space="preserve">Option 3: the UE monitors UE specific PDCCH/C-RNTI only during unicast DRX’s active time. Unicast DRX’s RTT timer can be started when PTP retransmission is expected. </w:t>
      </w:r>
    </w:p>
    <w:p w14:paraId="2E676CC3" w14:textId="77777777" w:rsidR="00131FA1" w:rsidRPr="0085329E" w:rsidRDefault="00131FA1" w:rsidP="00131FA1">
      <w:pPr>
        <w:pStyle w:val="Agreement"/>
        <w:tabs>
          <w:tab w:val="clear" w:pos="9990"/>
        </w:tabs>
        <w:ind w:left="1620"/>
        <w:rPr>
          <w:lang w:val="en-US"/>
        </w:rPr>
      </w:pPr>
      <w:r w:rsidRPr="0085329E">
        <w:rPr>
          <w:lang w:val="en-US"/>
        </w:rPr>
        <w:t>[050] FFS For DRX command MAC CE for multicast DRX, the following alternatives are on the table (one to be selected):</w:t>
      </w:r>
    </w:p>
    <w:p w14:paraId="50C43581" w14:textId="77777777" w:rsidR="00131FA1" w:rsidRPr="0085329E" w:rsidRDefault="00131FA1" w:rsidP="00131FA1">
      <w:pPr>
        <w:pStyle w:val="Agreement"/>
        <w:numPr>
          <w:ilvl w:val="0"/>
          <w:numId w:val="0"/>
        </w:numPr>
        <w:ind w:left="1620"/>
        <w:rPr>
          <w:lang w:val="en-US"/>
        </w:rPr>
      </w:pPr>
      <w:r w:rsidRPr="0085329E">
        <w:rPr>
          <w:lang w:val="en-US"/>
        </w:rPr>
        <w:t xml:space="preserve">Option 2b: </w:t>
      </w:r>
      <w:r>
        <w:rPr>
          <w:lang w:val="en-US"/>
        </w:rPr>
        <w:t xml:space="preserve">use a </w:t>
      </w:r>
      <w:r w:rsidRPr="0085329E">
        <w:rPr>
          <w:lang w:val="en-US"/>
        </w:rPr>
        <w:t>DRX command MAC CE per multicast DRX operation (i.e. per G-RNTI basis)</w:t>
      </w:r>
    </w:p>
    <w:p w14:paraId="6C877111" w14:textId="0B73CE3B" w:rsidR="00131FA1" w:rsidRPr="00131FA1" w:rsidRDefault="00131FA1" w:rsidP="00131FA1">
      <w:pPr>
        <w:pStyle w:val="Agreement"/>
        <w:numPr>
          <w:ilvl w:val="0"/>
          <w:numId w:val="0"/>
        </w:numPr>
        <w:ind w:left="1620"/>
        <w:rPr>
          <w:sz w:val="22"/>
          <w:lang w:val="en-US" w:eastAsia="ko-KR"/>
        </w:rPr>
      </w:pPr>
      <w:r w:rsidRPr="0085329E">
        <w:rPr>
          <w:lang w:val="en-US"/>
        </w:rPr>
        <w:t>Option 3: neither legacy DRX command MAC CE nor new DRX command MAC CE is used for multicast DRX, i.e. no DRX command MAC CE for multicast DRX.</w:t>
      </w:r>
    </w:p>
    <w:p w14:paraId="0BBDFC0A" w14:textId="1370C203" w:rsidR="00CD4C7B" w:rsidRPr="00D919F4" w:rsidRDefault="007D5642" w:rsidP="007D5642">
      <w:pPr>
        <w:spacing w:before="240"/>
        <w:rPr>
          <w:lang w:eastAsia="ko-KR"/>
        </w:rPr>
      </w:pPr>
      <w:r w:rsidRPr="00D919F4">
        <w:rPr>
          <w:lang w:eastAsia="ko-KR"/>
        </w:rPr>
        <w:t>This document discusses</w:t>
      </w:r>
      <w:r w:rsidR="00131FA1" w:rsidRPr="00D919F4">
        <w:rPr>
          <w:lang w:eastAsia="ko-KR"/>
        </w:rPr>
        <w:t xml:space="preserve"> remaining issues on UP aspects.</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73CD49B5" w14:textId="208049AE" w:rsidR="00131FA1" w:rsidRPr="00837D47" w:rsidRDefault="00131FA1" w:rsidP="00131FA1">
      <w:pPr>
        <w:pStyle w:val="2"/>
        <w:ind w:left="0" w:firstLine="0"/>
        <w:rPr>
          <w:b/>
          <w:sz w:val="20"/>
          <w:lang w:eastAsia="ko-KR"/>
        </w:rPr>
      </w:pPr>
      <w:r w:rsidRPr="00837D47">
        <w:rPr>
          <w:rFonts w:cs="Arial"/>
        </w:rPr>
        <w:t>2.1 PDCP Initial Variables</w:t>
      </w:r>
    </w:p>
    <w:p w14:paraId="25919BF7" w14:textId="77777777" w:rsidR="00131FA1" w:rsidRPr="00837D47" w:rsidRDefault="00131FA1" w:rsidP="00131FA1">
      <w:pPr>
        <w:jc w:val="both"/>
        <w:rPr>
          <w:lang w:eastAsia="ko-KR"/>
        </w:rPr>
      </w:pPr>
      <w:r w:rsidRPr="00837D47">
        <w:rPr>
          <w:lang w:eastAsia="ko-KR"/>
        </w:rPr>
        <w:t>In MBS, UE may join an ongoing MBS service and receive the data from the middle of the sequence number (SN). To support this case, in RAN2#115-e, RAN2 agreed to that the SN part of COUNT values of these variables are set according to the SN of the first received packet (by the UE) and the HFN indicated by the gNB, if needed.</w:t>
      </w:r>
    </w:p>
    <w:p w14:paraId="5E192C45" w14:textId="77777777" w:rsidR="00131FA1" w:rsidRPr="00837D47" w:rsidRDefault="00131FA1" w:rsidP="00131FA1">
      <w:pPr>
        <w:jc w:val="both"/>
        <w:rPr>
          <w:lang w:eastAsia="ko-KR"/>
        </w:rPr>
      </w:pPr>
      <w:r w:rsidRPr="00837D47">
        <w:rPr>
          <w:lang w:eastAsia="ko-KR"/>
        </w:rPr>
        <w:t>An open issue is if HFN signalling is needed. In our view, it is needed. HFN value is included in FMC field of PDCP Status Report message. By using the received HFN, gNB is able to check if HFN desynchronization happened. Without the initial HFN value, gNB cannot check this which means that the HFN part of FMC is just a redundant. Since FMC is always delivered in the status report. There is no reason to make part of existing signalling useless. Also, the signalling of HFN part has no harm to any of entities for MBS operation.</w:t>
      </w:r>
    </w:p>
    <w:p w14:paraId="06C42F3B" w14:textId="59173154" w:rsidR="00131FA1" w:rsidRPr="00837D47" w:rsidRDefault="00131FA1" w:rsidP="00131FA1">
      <w:pPr>
        <w:jc w:val="both"/>
        <w:rPr>
          <w:b/>
          <w:lang w:eastAsia="ko-KR"/>
        </w:rPr>
      </w:pPr>
      <w:r w:rsidRPr="00837D47">
        <w:rPr>
          <w:b/>
          <w:lang w:eastAsia="ko-KR"/>
        </w:rPr>
        <w:t xml:space="preserve">Proposal </w:t>
      </w:r>
      <w:r w:rsidR="00837D47" w:rsidRPr="00837D47">
        <w:rPr>
          <w:b/>
          <w:lang w:eastAsia="ko-KR"/>
        </w:rPr>
        <w:t>1</w:t>
      </w:r>
      <w:r w:rsidRPr="00837D47">
        <w:rPr>
          <w:b/>
          <w:lang w:eastAsia="ko-KR"/>
        </w:rPr>
        <w:t>. RAN2 to confirm that the initial value of HFN is provided to UE by dedicated RRC message.</w:t>
      </w:r>
    </w:p>
    <w:p w14:paraId="2F54ADF2" w14:textId="77777777" w:rsidR="00131FA1" w:rsidRPr="00837D47" w:rsidRDefault="00131FA1" w:rsidP="00131FA1">
      <w:pPr>
        <w:jc w:val="both"/>
        <w:rPr>
          <w:lang w:eastAsia="ko-KR"/>
        </w:rPr>
      </w:pPr>
      <w:r w:rsidRPr="00837D47">
        <w:rPr>
          <w:rFonts w:hint="eastAsia"/>
          <w:lang w:eastAsia="ko-KR"/>
        </w:rPr>
        <w:t xml:space="preserve">During RAN2 email discussion </w:t>
      </w:r>
      <w:r w:rsidRPr="00837D47">
        <w:rPr>
          <w:lang w:eastAsia="ko-KR"/>
        </w:rPr>
        <w:t>[Post115-e][092][MBS] Remaining User plane issues (Lenovo), a case that HFN-only signalling may have HFN ambiguity issue as shown in Figure 1 is being discussed. In the example, the ongoing SN value is around the SN boundary (i.e. between 4094 and 4095 for 12-bit SN). The indicated HFN is 4 but it cannot be that of the first received packet. If SN4095 is delayed due to HARQ retransmission (or eventually lost), the first received packet is not gNB’s intended packet, i.e. SN4095 but packet with SN0 whose HFN is 5. An easiest way to resolve this problem is to signal a reference SN value together with HFN. The value itself is not a big overhead.</w:t>
      </w:r>
    </w:p>
    <w:p w14:paraId="5EA1E9A4" w14:textId="5BA55A5E" w:rsidR="00131FA1" w:rsidRPr="00837D47" w:rsidRDefault="00131FA1" w:rsidP="00131FA1">
      <w:pPr>
        <w:jc w:val="both"/>
        <w:rPr>
          <w:lang w:eastAsia="ko-KR"/>
        </w:rPr>
      </w:pPr>
      <w:r w:rsidRPr="00837D47">
        <w:rPr>
          <w:b/>
          <w:lang w:eastAsia="ko-KR"/>
        </w:rPr>
        <w:t xml:space="preserve">Proposal </w:t>
      </w:r>
      <w:r w:rsidR="00837D47" w:rsidRPr="00837D47">
        <w:rPr>
          <w:b/>
          <w:lang w:eastAsia="ko-KR"/>
        </w:rPr>
        <w:t>2</w:t>
      </w:r>
      <w:r w:rsidRPr="00837D47">
        <w:rPr>
          <w:b/>
          <w:lang w:eastAsia="ko-KR"/>
        </w:rPr>
        <w:t>. Reference SN value for initial HFN is provided to UE by dedicated RRC message.</w:t>
      </w:r>
    </w:p>
    <w:p w14:paraId="048D126C" w14:textId="77777777" w:rsidR="00131FA1" w:rsidRPr="00D30550" w:rsidRDefault="00131FA1" w:rsidP="00131FA1">
      <w:pPr>
        <w:jc w:val="center"/>
        <w:rPr>
          <w:b/>
        </w:rPr>
      </w:pPr>
      <w:r w:rsidRPr="00D30550">
        <w:rPr>
          <w:b/>
        </w:rPr>
        <w:object w:dxaOrig="8176" w:dyaOrig="2476" w14:anchorId="2DF03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85pt;height:123.95pt" o:ole="">
            <v:imagedata r:id="rId13" o:title=""/>
          </v:shape>
          <o:OLEObject Type="Embed" ProgID="Visio.Drawing.15" ShapeID="_x0000_i1025" DrawAspect="Content" ObjectID="_1703438352" r:id="rId14"/>
        </w:object>
      </w:r>
    </w:p>
    <w:p w14:paraId="3308648B" w14:textId="77777777" w:rsidR="00131FA1" w:rsidRPr="00D30550" w:rsidRDefault="00131FA1" w:rsidP="00131FA1">
      <w:pPr>
        <w:jc w:val="center"/>
        <w:rPr>
          <w:b/>
          <w:sz w:val="22"/>
          <w:lang w:eastAsia="ko-KR"/>
        </w:rPr>
      </w:pPr>
      <w:r w:rsidRPr="00D30550">
        <w:rPr>
          <w:b/>
        </w:rPr>
        <w:t>Figure 1. HFN ambiguity and reordering delay</w:t>
      </w:r>
    </w:p>
    <w:p w14:paraId="640601E2" w14:textId="17C8DAED" w:rsidR="00131FA1" w:rsidRPr="00837D47" w:rsidRDefault="00131FA1" w:rsidP="00131FA1">
      <w:pPr>
        <w:pStyle w:val="2"/>
        <w:ind w:left="0" w:firstLine="0"/>
        <w:rPr>
          <w:rFonts w:cs="Arial"/>
        </w:rPr>
      </w:pPr>
      <w:r w:rsidRPr="00837D47">
        <w:rPr>
          <w:rFonts w:cs="Arial"/>
        </w:rPr>
        <w:lastRenderedPageBreak/>
        <w:t>2.2 MBS Specific MAC Reset</w:t>
      </w:r>
    </w:p>
    <w:p w14:paraId="55832FB0" w14:textId="77777777" w:rsidR="00131FA1" w:rsidRPr="00837D47" w:rsidRDefault="00131FA1" w:rsidP="00131FA1">
      <w:pPr>
        <w:spacing w:before="240"/>
        <w:jc w:val="both"/>
        <w:rPr>
          <w:lang w:eastAsia="ko-KR"/>
        </w:rPr>
      </w:pPr>
      <w:r w:rsidRPr="00837D47">
        <w:rPr>
          <w:lang w:eastAsia="ko-KR"/>
        </w:rPr>
        <w:t>In unicast and sidelink, MAC Reset procedures are separately defined for the case of critical configuration change. When MAC Reset is requested, UE cancels MAC timers, reset HARQ transmission and reception, and stops MAC signalling. It is obvious that MAC Reset has some information loss by e.g. HARQ flushing. Thus, MAC Reset should be minimized, and Rel-15 NR also considered to avoid MAC reset at bearer type change. In Rel-17 MBS, this is still a valid argument.</w:t>
      </w:r>
    </w:p>
    <w:p w14:paraId="24C9650E" w14:textId="2D6DD4EA" w:rsidR="00131FA1" w:rsidRDefault="00131FA1" w:rsidP="00131FA1">
      <w:pPr>
        <w:spacing w:before="240"/>
        <w:jc w:val="both"/>
        <w:rPr>
          <w:lang w:eastAsia="ko-KR"/>
        </w:rPr>
      </w:pPr>
      <w:r w:rsidRPr="00837D47">
        <w:rPr>
          <w:lang w:eastAsia="ko-KR"/>
        </w:rPr>
        <w:t xml:space="preserve">During MBS reception or configuration, MAC reset may be necessary at handover or MRB type change. Except for handover during which unicast MAC reset is required, MRB type change does not require to reset all MAC related functionalities. In this case, </w:t>
      </w:r>
      <w:r w:rsidRPr="00837D47">
        <w:rPr>
          <w:lang w:eastAsia="ko-KR"/>
        </w:rPr>
        <w:t xml:space="preserve">reset of MBS related functionalities e.g. DL HARQ buffer would be sufficient. Similarly, sidelink specific MAC Reset is already defined in MAC specification. Thus, we see the benefit of MBS specific MAC Reset. </w:t>
      </w:r>
      <w:r w:rsidR="00DC4E9A">
        <w:rPr>
          <w:lang w:eastAsia="ko-KR"/>
        </w:rPr>
        <w:t>The potential TP could be as follows:</w:t>
      </w:r>
    </w:p>
    <w:tbl>
      <w:tblPr>
        <w:tblStyle w:val="ad"/>
        <w:tblW w:w="0" w:type="auto"/>
        <w:tblLook w:val="04A0" w:firstRow="1" w:lastRow="0" w:firstColumn="1" w:lastColumn="0" w:noHBand="0" w:noVBand="1"/>
      </w:tblPr>
      <w:tblGrid>
        <w:gridCol w:w="9631"/>
      </w:tblGrid>
      <w:tr w:rsidR="003E2F23" w14:paraId="361D9DF8" w14:textId="77777777" w:rsidTr="003E2F23">
        <w:tc>
          <w:tcPr>
            <w:tcW w:w="9631" w:type="dxa"/>
          </w:tcPr>
          <w:p w14:paraId="3920CF62" w14:textId="77777777" w:rsidR="003E2F23" w:rsidRPr="00CC4972" w:rsidRDefault="003E2F23" w:rsidP="00131FA1">
            <w:pPr>
              <w:spacing w:before="240"/>
              <w:jc w:val="both"/>
              <w:rPr>
                <w:lang w:eastAsia="ko-KR"/>
              </w:rPr>
            </w:pPr>
            <w:r w:rsidRPr="00CC4972">
              <w:rPr>
                <w:lang w:eastAsia="ko-KR"/>
              </w:rPr>
              <w:t>If a MBS specific reset of the MAC entity is requested for MBS by upper layers, the MAC entity shall:</w:t>
            </w:r>
          </w:p>
          <w:p w14:paraId="4CF3B5F0" w14:textId="314CA967" w:rsidR="003E2F23" w:rsidRPr="00CC4972" w:rsidRDefault="003E2F23" w:rsidP="003E2F23">
            <w:pPr>
              <w:pStyle w:val="B1"/>
              <w:jc w:val="both"/>
            </w:pPr>
            <w:r w:rsidRPr="00CC4972">
              <w:t>1&gt;</w:t>
            </w:r>
            <w:r w:rsidRPr="00CC4972">
              <w:tab/>
              <w:t>stop (if running) all timers</w:t>
            </w:r>
            <w:r w:rsidR="00CC4972" w:rsidRPr="00CC4972">
              <w:t xml:space="preserve"> associated to</w:t>
            </w:r>
            <w:r w:rsidRPr="00CC4972">
              <w:t xml:space="preserve"> </w:t>
            </w:r>
            <w:r w:rsidR="006D207E">
              <w:rPr>
                <w:rFonts w:hint="eastAsia"/>
                <w:lang w:eastAsia="ko-KR"/>
              </w:rPr>
              <w:t>Multicast</w:t>
            </w:r>
            <w:r w:rsidRPr="00CC4972">
              <w:t>;</w:t>
            </w:r>
          </w:p>
          <w:p w14:paraId="7663F322" w14:textId="0D14A10C" w:rsidR="003E2F23" w:rsidRPr="00CC4972" w:rsidRDefault="003E2F23" w:rsidP="003E2F23">
            <w:pPr>
              <w:pStyle w:val="B1"/>
            </w:pPr>
            <w:r w:rsidRPr="00CC4972">
              <w:t>1&gt;</w:t>
            </w:r>
            <w:r w:rsidRPr="00CC4972">
              <w:tab/>
              <w:t xml:space="preserve">flush the soft buffers for all </w:t>
            </w:r>
            <w:r w:rsidR="006D207E">
              <w:t>Multicast</w:t>
            </w:r>
            <w:r w:rsidR="006D207E" w:rsidRPr="00CC4972">
              <w:t xml:space="preserve"> </w:t>
            </w:r>
            <w:r w:rsidRPr="00CC4972">
              <w:t>DL HARQ processes;</w:t>
            </w:r>
          </w:p>
          <w:p w14:paraId="73735390" w14:textId="6B7303BA" w:rsidR="003E2F23" w:rsidRPr="00CC4972" w:rsidRDefault="003E2F23" w:rsidP="00CC4972">
            <w:pPr>
              <w:pStyle w:val="B1"/>
              <w:numPr>
                <w:ilvl w:val="0"/>
                <w:numId w:val="31"/>
              </w:numPr>
            </w:pPr>
            <w:r w:rsidRPr="00CC4972">
              <w:t xml:space="preserve">for each </w:t>
            </w:r>
            <w:r w:rsidR="006D207E">
              <w:t>Multicast</w:t>
            </w:r>
            <w:r w:rsidR="006D207E" w:rsidRPr="00CC4972">
              <w:t xml:space="preserve"> </w:t>
            </w:r>
            <w:r w:rsidRPr="00CC4972">
              <w:t>DL HARQ process, consider the next received transmission for a TB as the very first transmission;</w:t>
            </w:r>
          </w:p>
          <w:p w14:paraId="0C230258" w14:textId="60C7EE2D" w:rsidR="00E825AC" w:rsidRDefault="00CC4972" w:rsidP="00F13B1B">
            <w:pPr>
              <w:pStyle w:val="B1"/>
              <w:rPr>
                <w:lang w:eastAsia="ko-KR"/>
              </w:rPr>
            </w:pPr>
            <w:r w:rsidRPr="00CC4972">
              <w:rPr>
                <w:lang w:eastAsia="ko-KR"/>
              </w:rPr>
              <w:t>1&gt;</w:t>
            </w:r>
            <w:r w:rsidRPr="00CC4972">
              <w:rPr>
                <w:lang w:eastAsia="ko-KR"/>
              </w:rPr>
              <w:tab/>
              <w:t xml:space="preserve">initialize </w:t>
            </w:r>
            <w:r w:rsidRPr="00CC4972">
              <w:rPr>
                <w:i/>
                <w:iCs/>
                <w:lang w:eastAsia="ko-KR"/>
              </w:rPr>
              <w:t>Bj</w:t>
            </w:r>
            <w:r w:rsidRPr="00CC4972">
              <w:rPr>
                <w:lang w:eastAsia="ko-KR"/>
              </w:rPr>
              <w:t xml:space="preserve"> for each logical channel associated to </w:t>
            </w:r>
            <w:r w:rsidR="006D207E">
              <w:rPr>
                <w:lang w:eastAsia="ko-KR"/>
              </w:rPr>
              <w:t>MRB</w:t>
            </w:r>
            <w:r w:rsidRPr="00CC4972">
              <w:rPr>
                <w:lang w:eastAsia="ko-KR"/>
              </w:rPr>
              <w:t xml:space="preserve"> to zero.</w:t>
            </w:r>
          </w:p>
        </w:tc>
      </w:tr>
    </w:tbl>
    <w:p w14:paraId="4C358C29" w14:textId="77777777" w:rsidR="00CC4972" w:rsidRDefault="00CC4972" w:rsidP="00131FA1">
      <w:pPr>
        <w:jc w:val="both"/>
        <w:rPr>
          <w:b/>
          <w:lang w:eastAsia="ko-KR"/>
        </w:rPr>
      </w:pPr>
    </w:p>
    <w:p w14:paraId="5D369610" w14:textId="49E408E1" w:rsidR="00131FA1" w:rsidRPr="00837D47" w:rsidRDefault="00131FA1" w:rsidP="00131FA1">
      <w:pPr>
        <w:jc w:val="both"/>
        <w:rPr>
          <w:b/>
          <w:lang w:eastAsia="ko-KR"/>
        </w:rPr>
      </w:pPr>
      <w:r w:rsidRPr="00837D47">
        <w:rPr>
          <w:b/>
          <w:lang w:eastAsia="ko-KR"/>
        </w:rPr>
        <w:t xml:space="preserve">Proposal </w:t>
      </w:r>
      <w:r w:rsidR="00837D47" w:rsidRPr="00837D47">
        <w:rPr>
          <w:b/>
          <w:lang w:eastAsia="ko-KR"/>
        </w:rPr>
        <w:t>3</w:t>
      </w:r>
      <w:r w:rsidRPr="00837D47">
        <w:rPr>
          <w:b/>
          <w:lang w:eastAsia="ko-KR"/>
        </w:rPr>
        <w:t>. MBS specific MAC Reset is introduced.</w:t>
      </w:r>
    </w:p>
    <w:p w14:paraId="6BF6D32E" w14:textId="77777777" w:rsidR="007F2EB7" w:rsidRPr="00010B10" w:rsidRDefault="007F2EB7" w:rsidP="007F2EB7">
      <w:pPr>
        <w:pStyle w:val="2"/>
        <w:rPr>
          <w:rFonts w:eastAsia="맑은 고딕"/>
          <w:lang w:eastAsia="ko-KR"/>
        </w:rPr>
      </w:pPr>
      <w:r w:rsidRPr="00010B10">
        <w:rPr>
          <w:rFonts w:eastAsia="맑은 고딕"/>
          <w:lang w:eastAsia="ko-KR"/>
        </w:rPr>
        <w:t>2.</w:t>
      </w:r>
      <w:r>
        <w:rPr>
          <w:rFonts w:eastAsia="맑은 고딕"/>
          <w:lang w:eastAsia="ko-KR"/>
        </w:rPr>
        <w:t>3</w:t>
      </w:r>
      <w:r w:rsidRPr="00010B10">
        <w:rPr>
          <w:rFonts w:eastAsia="맑은 고딕"/>
          <w:lang w:eastAsia="ko-KR"/>
        </w:rPr>
        <w:t xml:space="preserve"> HARQ Process Handling</w:t>
      </w:r>
    </w:p>
    <w:p w14:paraId="77107150" w14:textId="77777777" w:rsidR="007F2EB7" w:rsidRPr="00917632" w:rsidRDefault="007F2EB7" w:rsidP="007F2EB7">
      <w:pPr>
        <w:spacing w:before="240"/>
        <w:jc w:val="both"/>
        <w:rPr>
          <w:lang w:val="en-US" w:eastAsia="ko-KR"/>
        </w:rPr>
      </w:pPr>
      <w:r w:rsidRPr="00917632">
        <w:rPr>
          <w:lang w:val="en-US" w:eastAsia="ko-KR"/>
        </w:rPr>
        <w:t xml:space="preserve">RAN1 agreed UE’s HARQ process is shared between unicast and multicast. It means that a HARQ process can be used dynamically by unicast and multicast. This dynamic HARQ process usage may have NDI management issue as shown in Table 1 [R2-2104969]. </w:t>
      </w:r>
    </w:p>
    <w:tbl>
      <w:tblPr>
        <w:tblStyle w:val="ad"/>
        <w:tblW w:w="0" w:type="auto"/>
        <w:jc w:val="center"/>
        <w:tblLook w:val="04A0" w:firstRow="1" w:lastRow="0" w:firstColumn="1" w:lastColumn="0" w:noHBand="0" w:noVBand="1"/>
      </w:tblPr>
      <w:tblGrid>
        <w:gridCol w:w="1870"/>
        <w:gridCol w:w="2236"/>
        <w:gridCol w:w="1276"/>
        <w:gridCol w:w="1276"/>
      </w:tblGrid>
      <w:tr w:rsidR="007F2EB7" w:rsidRPr="00010B10" w14:paraId="1C9D70A3" w14:textId="77777777" w:rsidTr="000A76AF">
        <w:trPr>
          <w:jc w:val="center"/>
        </w:trPr>
        <w:tc>
          <w:tcPr>
            <w:tcW w:w="4106" w:type="dxa"/>
            <w:gridSpan w:val="2"/>
          </w:tcPr>
          <w:p w14:paraId="4CD7EF97" w14:textId="77777777" w:rsidR="007F2EB7" w:rsidRPr="00010B10" w:rsidRDefault="007F2EB7" w:rsidP="000A76AF">
            <w:pPr>
              <w:spacing w:after="0"/>
              <w:rPr>
                <w:color w:val="000000" w:themeColor="text1"/>
                <w:lang w:val="en-US" w:eastAsia="zh-TW"/>
              </w:rPr>
            </w:pPr>
          </w:p>
        </w:tc>
        <w:tc>
          <w:tcPr>
            <w:tcW w:w="1276" w:type="dxa"/>
          </w:tcPr>
          <w:p w14:paraId="130F527E" w14:textId="77777777" w:rsidR="007F2EB7" w:rsidRPr="00010B10" w:rsidRDefault="007F2EB7" w:rsidP="000A76AF">
            <w:pPr>
              <w:spacing w:after="0"/>
              <w:jc w:val="center"/>
              <w:rPr>
                <w:b/>
                <w:bCs/>
                <w:color w:val="000000" w:themeColor="text1"/>
                <w:lang w:eastAsia="zh-TW"/>
              </w:rPr>
            </w:pPr>
            <w:r w:rsidRPr="00010B10">
              <w:rPr>
                <w:rFonts w:hint="eastAsia"/>
                <w:b/>
                <w:bCs/>
                <w:color w:val="000000" w:themeColor="text1"/>
                <w:lang w:eastAsia="zh-TW"/>
              </w:rPr>
              <w:t>U</w:t>
            </w:r>
            <w:r w:rsidRPr="00010B10">
              <w:rPr>
                <w:b/>
                <w:bCs/>
                <w:color w:val="000000" w:themeColor="text1"/>
                <w:lang w:eastAsia="zh-TW"/>
              </w:rPr>
              <w:t>E A</w:t>
            </w:r>
          </w:p>
        </w:tc>
        <w:tc>
          <w:tcPr>
            <w:tcW w:w="1276" w:type="dxa"/>
          </w:tcPr>
          <w:p w14:paraId="4DDC6F0F" w14:textId="77777777" w:rsidR="007F2EB7" w:rsidRPr="00010B10" w:rsidRDefault="007F2EB7" w:rsidP="000A76AF">
            <w:pPr>
              <w:spacing w:after="0"/>
              <w:jc w:val="center"/>
              <w:rPr>
                <w:b/>
                <w:bCs/>
                <w:color w:val="000000" w:themeColor="text1"/>
                <w:lang w:eastAsia="zh-TW"/>
              </w:rPr>
            </w:pPr>
            <w:r w:rsidRPr="00010B10">
              <w:rPr>
                <w:rFonts w:hint="eastAsia"/>
                <w:b/>
                <w:bCs/>
                <w:color w:val="000000" w:themeColor="text1"/>
                <w:lang w:eastAsia="zh-TW"/>
              </w:rPr>
              <w:t>U</w:t>
            </w:r>
            <w:r w:rsidRPr="00010B10">
              <w:rPr>
                <w:b/>
                <w:bCs/>
                <w:color w:val="000000" w:themeColor="text1"/>
                <w:lang w:eastAsia="zh-TW"/>
              </w:rPr>
              <w:t>E B</w:t>
            </w:r>
          </w:p>
        </w:tc>
      </w:tr>
      <w:tr w:rsidR="007F2EB7" w:rsidRPr="00010B10" w14:paraId="4216B616" w14:textId="77777777" w:rsidTr="000A76AF">
        <w:trPr>
          <w:jc w:val="center"/>
        </w:trPr>
        <w:tc>
          <w:tcPr>
            <w:tcW w:w="1870" w:type="dxa"/>
            <w:vMerge w:val="restart"/>
            <w:vAlign w:val="center"/>
          </w:tcPr>
          <w:p w14:paraId="5EF6DD0D" w14:textId="77777777" w:rsidR="007F2EB7" w:rsidRPr="00010B10" w:rsidRDefault="007F2EB7" w:rsidP="000A76AF">
            <w:pPr>
              <w:spacing w:after="0"/>
              <w:jc w:val="center"/>
              <w:rPr>
                <w:b/>
                <w:bCs/>
                <w:color w:val="000000" w:themeColor="text1"/>
                <w:lang w:eastAsia="zh-TW"/>
              </w:rPr>
            </w:pPr>
            <w:r w:rsidRPr="00010B10">
              <w:rPr>
                <w:rFonts w:hint="eastAsia"/>
                <w:b/>
                <w:bCs/>
                <w:color w:val="000000" w:themeColor="text1"/>
                <w:lang w:eastAsia="zh-TW"/>
              </w:rPr>
              <w:t>1</w:t>
            </w:r>
            <w:r w:rsidRPr="00010B10">
              <w:rPr>
                <w:b/>
                <w:bCs/>
                <w:color w:val="000000" w:themeColor="text1"/>
                <w:vertAlign w:val="superscript"/>
                <w:lang w:eastAsia="zh-TW"/>
              </w:rPr>
              <w:t>st</w:t>
            </w:r>
            <w:r w:rsidRPr="00010B10">
              <w:rPr>
                <w:b/>
                <w:bCs/>
                <w:color w:val="000000" w:themeColor="text1"/>
                <w:lang w:eastAsia="zh-TW"/>
              </w:rPr>
              <w:t xml:space="preserve"> DL assignment</w:t>
            </w:r>
          </w:p>
        </w:tc>
        <w:tc>
          <w:tcPr>
            <w:tcW w:w="2236" w:type="dxa"/>
          </w:tcPr>
          <w:p w14:paraId="3F8B32A2" w14:textId="77777777" w:rsidR="007F2EB7" w:rsidRPr="00010B10" w:rsidRDefault="007F2EB7" w:rsidP="000A76AF">
            <w:pPr>
              <w:spacing w:after="0"/>
              <w:rPr>
                <w:b/>
                <w:bCs/>
                <w:iCs/>
                <w:color w:val="000000" w:themeColor="text1"/>
                <w:lang w:eastAsia="zh-TW"/>
              </w:rPr>
            </w:pPr>
            <w:r w:rsidRPr="00010B10">
              <w:rPr>
                <w:rFonts w:hint="eastAsia"/>
                <w:b/>
                <w:bCs/>
                <w:iCs/>
                <w:color w:val="000000" w:themeColor="text1"/>
                <w:lang w:eastAsia="zh-TW"/>
              </w:rPr>
              <w:t>H</w:t>
            </w:r>
            <w:r w:rsidRPr="00010B10">
              <w:rPr>
                <w:b/>
                <w:bCs/>
                <w:iCs/>
                <w:color w:val="000000" w:themeColor="text1"/>
                <w:lang w:eastAsia="zh-TW"/>
              </w:rPr>
              <w:t>ARQ process</w:t>
            </w:r>
          </w:p>
        </w:tc>
        <w:tc>
          <w:tcPr>
            <w:tcW w:w="1276" w:type="dxa"/>
          </w:tcPr>
          <w:p w14:paraId="5A2254CE" w14:textId="77777777" w:rsidR="007F2EB7" w:rsidRPr="00010B10" w:rsidRDefault="007F2EB7" w:rsidP="000A76AF">
            <w:pPr>
              <w:spacing w:after="0"/>
              <w:jc w:val="center"/>
              <w:rPr>
                <w:color w:val="000000" w:themeColor="text1"/>
                <w:sz w:val="24"/>
                <w:lang w:eastAsia="zh-TW"/>
              </w:rPr>
            </w:pPr>
            <w:r w:rsidRPr="00010B10">
              <w:rPr>
                <w:rFonts w:hint="eastAsia"/>
                <w:color w:val="000000" w:themeColor="text1"/>
                <w:sz w:val="24"/>
                <w:lang w:eastAsia="zh-TW"/>
              </w:rPr>
              <w:t>X</w:t>
            </w:r>
          </w:p>
        </w:tc>
        <w:tc>
          <w:tcPr>
            <w:tcW w:w="1276" w:type="dxa"/>
          </w:tcPr>
          <w:p w14:paraId="721C4883" w14:textId="77777777" w:rsidR="007F2EB7" w:rsidRPr="00010B10" w:rsidRDefault="007F2EB7" w:rsidP="000A76AF">
            <w:pPr>
              <w:spacing w:after="0"/>
              <w:jc w:val="center"/>
              <w:rPr>
                <w:color w:val="000000" w:themeColor="text1"/>
                <w:sz w:val="24"/>
                <w:lang w:eastAsia="zh-TW"/>
              </w:rPr>
            </w:pPr>
            <w:r w:rsidRPr="00010B10">
              <w:rPr>
                <w:rFonts w:hint="eastAsia"/>
                <w:color w:val="000000" w:themeColor="text1"/>
                <w:sz w:val="24"/>
                <w:lang w:eastAsia="zh-TW"/>
              </w:rPr>
              <w:t>X</w:t>
            </w:r>
          </w:p>
        </w:tc>
      </w:tr>
      <w:tr w:rsidR="007F2EB7" w:rsidRPr="00010B10" w14:paraId="771DF153" w14:textId="77777777" w:rsidTr="000A76AF">
        <w:trPr>
          <w:jc w:val="center"/>
        </w:trPr>
        <w:tc>
          <w:tcPr>
            <w:tcW w:w="1870" w:type="dxa"/>
            <w:vMerge/>
          </w:tcPr>
          <w:p w14:paraId="7C54446D" w14:textId="77777777" w:rsidR="007F2EB7" w:rsidRPr="00010B10" w:rsidRDefault="007F2EB7" w:rsidP="000A76AF">
            <w:pPr>
              <w:spacing w:after="0"/>
              <w:rPr>
                <w:b/>
                <w:bCs/>
                <w:color w:val="000000" w:themeColor="text1"/>
                <w:lang w:eastAsia="zh-TW"/>
              </w:rPr>
            </w:pPr>
          </w:p>
        </w:tc>
        <w:tc>
          <w:tcPr>
            <w:tcW w:w="2236" w:type="dxa"/>
          </w:tcPr>
          <w:p w14:paraId="47D21304" w14:textId="77777777" w:rsidR="007F2EB7" w:rsidRPr="00010B10" w:rsidRDefault="007F2EB7" w:rsidP="000A76AF">
            <w:pPr>
              <w:spacing w:after="0"/>
              <w:rPr>
                <w:b/>
                <w:bCs/>
                <w:iCs/>
                <w:color w:val="000000" w:themeColor="text1"/>
                <w:lang w:eastAsia="zh-TW"/>
              </w:rPr>
            </w:pPr>
            <w:r w:rsidRPr="00010B10">
              <w:rPr>
                <w:rFonts w:hint="eastAsia"/>
                <w:b/>
                <w:bCs/>
                <w:iCs/>
                <w:color w:val="000000" w:themeColor="text1"/>
                <w:lang w:eastAsia="zh-TW"/>
              </w:rPr>
              <w:t>N</w:t>
            </w:r>
            <w:r w:rsidRPr="00010B10">
              <w:rPr>
                <w:b/>
                <w:bCs/>
                <w:iCs/>
                <w:color w:val="000000" w:themeColor="text1"/>
                <w:lang w:eastAsia="zh-TW"/>
              </w:rPr>
              <w:t>DI</w:t>
            </w:r>
          </w:p>
        </w:tc>
        <w:tc>
          <w:tcPr>
            <w:tcW w:w="1276" w:type="dxa"/>
          </w:tcPr>
          <w:p w14:paraId="61305F63" w14:textId="77777777" w:rsidR="007F2EB7" w:rsidRPr="00010B10" w:rsidRDefault="007F2EB7" w:rsidP="000A76AF">
            <w:pPr>
              <w:spacing w:after="0"/>
              <w:jc w:val="center"/>
              <w:rPr>
                <w:color w:val="000000" w:themeColor="text1"/>
                <w:sz w:val="24"/>
                <w:lang w:eastAsia="zh-TW"/>
              </w:rPr>
            </w:pPr>
            <w:r w:rsidRPr="00010B10">
              <w:rPr>
                <w:rFonts w:hint="eastAsia"/>
                <w:color w:val="FF0000"/>
                <w:sz w:val="24"/>
                <w:lang w:eastAsia="zh-TW"/>
              </w:rPr>
              <w:t>1</w:t>
            </w:r>
          </w:p>
        </w:tc>
        <w:tc>
          <w:tcPr>
            <w:tcW w:w="1276" w:type="dxa"/>
          </w:tcPr>
          <w:p w14:paraId="17C83820" w14:textId="77777777" w:rsidR="007F2EB7" w:rsidRPr="00010B10" w:rsidRDefault="007F2EB7" w:rsidP="000A76AF">
            <w:pPr>
              <w:spacing w:after="0"/>
              <w:jc w:val="center"/>
              <w:rPr>
                <w:color w:val="000000" w:themeColor="text1"/>
                <w:sz w:val="24"/>
                <w:lang w:eastAsia="zh-TW"/>
              </w:rPr>
            </w:pPr>
            <w:r w:rsidRPr="00010B10">
              <w:rPr>
                <w:rFonts w:hint="eastAsia"/>
                <w:color w:val="0070C0"/>
                <w:sz w:val="24"/>
                <w:lang w:eastAsia="zh-TW"/>
              </w:rPr>
              <w:t>0</w:t>
            </w:r>
          </w:p>
        </w:tc>
      </w:tr>
      <w:tr w:rsidR="007F2EB7" w:rsidRPr="00010B10" w14:paraId="45A57938" w14:textId="77777777" w:rsidTr="000A76AF">
        <w:trPr>
          <w:jc w:val="center"/>
        </w:trPr>
        <w:tc>
          <w:tcPr>
            <w:tcW w:w="1870" w:type="dxa"/>
            <w:vMerge/>
          </w:tcPr>
          <w:p w14:paraId="52BFE4DA" w14:textId="77777777" w:rsidR="007F2EB7" w:rsidRPr="00010B10" w:rsidRDefault="007F2EB7" w:rsidP="000A76AF">
            <w:pPr>
              <w:spacing w:after="0"/>
              <w:rPr>
                <w:rFonts w:eastAsia="DengXian"/>
                <w:b/>
                <w:bCs/>
                <w:color w:val="000000" w:themeColor="text1"/>
              </w:rPr>
            </w:pPr>
          </w:p>
        </w:tc>
        <w:tc>
          <w:tcPr>
            <w:tcW w:w="2236" w:type="dxa"/>
          </w:tcPr>
          <w:p w14:paraId="26BB6806" w14:textId="77777777" w:rsidR="007F2EB7" w:rsidRPr="00010B10" w:rsidRDefault="007F2EB7" w:rsidP="000A76AF">
            <w:pPr>
              <w:spacing w:after="0"/>
              <w:rPr>
                <w:b/>
                <w:bCs/>
                <w:iCs/>
                <w:color w:val="000000" w:themeColor="text1"/>
                <w:lang w:eastAsia="zh-TW"/>
              </w:rPr>
            </w:pPr>
            <w:r w:rsidRPr="00010B10">
              <w:rPr>
                <w:rFonts w:hint="eastAsia"/>
                <w:b/>
                <w:bCs/>
                <w:iCs/>
                <w:color w:val="000000" w:themeColor="text1"/>
                <w:lang w:eastAsia="zh-TW"/>
              </w:rPr>
              <w:t>T</w:t>
            </w:r>
            <w:r w:rsidRPr="00010B10">
              <w:rPr>
                <w:b/>
                <w:bCs/>
                <w:iCs/>
                <w:color w:val="000000" w:themeColor="text1"/>
                <w:lang w:eastAsia="zh-TW"/>
              </w:rPr>
              <w:t>ransmission mode</w:t>
            </w:r>
          </w:p>
          <w:p w14:paraId="7E926613" w14:textId="77777777" w:rsidR="007F2EB7" w:rsidRPr="00010B10" w:rsidRDefault="007F2EB7" w:rsidP="000A76AF">
            <w:pPr>
              <w:spacing w:after="0"/>
              <w:rPr>
                <w:b/>
                <w:bCs/>
                <w:iCs/>
                <w:color w:val="000000" w:themeColor="text1"/>
                <w:lang w:eastAsia="zh-TW"/>
              </w:rPr>
            </w:pPr>
            <w:r w:rsidRPr="00010B10">
              <w:rPr>
                <w:b/>
                <w:bCs/>
                <w:iCs/>
                <w:color w:val="000000" w:themeColor="text1"/>
                <w:lang w:eastAsia="zh-TW"/>
              </w:rPr>
              <w:t>(RNTI)</w:t>
            </w:r>
          </w:p>
        </w:tc>
        <w:tc>
          <w:tcPr>
            <w:tcW w:w="1276" w:type="dxa"/>
          </w:tcPr>
          <w:p w14:paraId="5162D412" w14:textId="77777777" w:rsidR="007F2EB7" w:rsidRPr="00010B10" w:rsidRDefault="007F2EB7" w:rsidP="000A76AF">
            <w:pPr>
              <w:spacing w:after="0"/>
              <w:jc w:val="center"/>
              <w:rPr>
                <w:color w:val="000000" w:themeColor="text1"/>
                <w:sz w:val="24"/>
                <w:lang w:eastAsia="zh-TW"/>
              </w:rPr>
            </w:pPr>
            <w:r w:rsidRPr="00010B10">
              <w:rPr>
                <w:color w:val="000000" w:themeColor="text1"/>
                <w:sz w:val="24"/>
                <w:lang w:eastAsia="zh-TW"/>
              </w:rPr>
              <w:t>Unicast</w:t>
            </w:r>
          </w:p>
          <w:p w14:paraId="576EA967" w14:textId="77777777" w:rsidR="007F2EB7" w:rsidRPr="00010B10" w:rsidRDefault="007F2EB7" w:rsidP="000A76AF">
            <w:pPr>
              <w:spacing w:after="0"/>
              <w:jc w:val="center"/>
              <w:rPr>
                <w:b/>
                <w:color w:val="000000" w:themeColor="text1"/>
                <w:sz w:val="24"/>
                <w:lang w:eastAsia="zh-TW"/>
              </w:rPr>
            </w:pPr>
            <w:r w:rsidRPr="00010B10">
              <w:rPr>
                <w:b/>
                <w:color w:val="000000" w:themeColor="text1"/>
                <w:sz w:val="24"/>
                <w:lang w:eastAsia="zh-TW"/>
              </w:rPr>
              <w:t>(C-RNTI)</w:t>
            </w:r>
          </w:p>
        </w:tc>
        <w:tc>
          <w:tcPr>
            <w:tcW w:w="1276" w:type="dxa"/>
          </w:tcPr>
          <w:p w14:paraId="4B65BFB7" w14:textId="77777777" w:rsidR="007F2EB7" w:rsidRPr="00010B10" w:rsidRDefault="007F2EB7" w:rsidP="000A76AF">
            <w:pPr>
              <w:spacing w:after="0"/>
              <w:jc w:val="center"/>
              <w:rPr>
                <w:color w:val="000000" w:themeColor="text1"/>
                <w:sz w:val="24"/>
                <w:lang w:eastAsia="zh-TW"/>
              </w:rPr>
            </w:pPr>
            <w:r w:rsidRPr="00010B10">
              <w:rPr>
                <w:rFonts w:hint="eastAsia"/>
                <w:color w:val="000000" w:themeColor="text1"/>
                <w:sz w:val="24"/>
                <w:lang w:eastAsia="zh-TW"/>
              </w:rPr>
              <w:t>P</w:t>
            </w:r>
            <w:r w:rsidRPr="00010B10">
              <w:rPr>
                <w:color w:val="000000" w:themeColor="text1"/>
                <w:sz w:val="24"/>
                <w:lang w:eastAsia="zh-TW"/>
              </w:rPr>
              <w:t>TM</w:t>
            </w:r>
          </w:p>
          <w:p w14:paraId="1978AD85" w14:textId="77777777" w:rsidR="007F2EB7" w:rsidRPr="00010B10" w:rsidRDefault="007F2EB7" w:rsidP="000A76AF">
            <w:pPr>
              <w:spacing w:after="0"/>
              <w:jc w:val="center"/>
              <w:rPr>
                <w:color w:val="000000" w:themeColor="text1"/>
                <w:sz w:val="24"/>
                <w:lang w:eastAsia="zh-TW"/>
              </w:rPr>
            </w:pPr>
            <w:r w:rsidRPr="00010B10">
              <w:rPr>
                <w:color w:val="000000" w:themeColor="text1"/>
                <w:sz w:val="24"/>
                <w:lang w:eastAsia="zh-TW"/>
              </w:rPr>
              <w:t>(G-RNTI)</w:t>
            </w:r>
          </w:p>
        </w:tc>
      </w:tr>
      <w:tr w:rsidR="007F2EB7" w:rsidRPr="00010B10" w14:paraId="4C8390AE" w14:textId="77777777" w:rsidTr="000A76AF">
        <w:trPr>
          <w:jc w:val="center"/>
        </w:trPr>
        <w:tc>
          <w:tcPr>
            <w:tcW w:w="1870" w:type="dxa"/>
            <w:vMerge w:val="restart"/>
            <w:vAlign w:val="center"/>
          </w:tcPr>
          <w:p w14:paraId="78283221" w14:textId="77777777" w:rsidR="007F2EB7" w:rsidRPr="00010B10" w:rsidRDefault="007F2EB7" w:rsidP="000A76AF">
            <w:pPr>
              <w:spacing w:after="0"/>
              <w:jc w:val="center"/>
              <w:rPr>
                <w:rFonts w:eastAsia="DengXian"/>
                <w:b/>
                <w:bCs/>
                <w:color w:val="000000" w:themeColor="text1"/>
              </w:rPr>
            </w:pPr>
            <w:r w:rsidRPr="00010B10">
              <w:rPr>
                <w:b/>
                <w:bCs/>
                <w:color w:val="000000" w:themeColor="text1"/>
                <w:lang w:eastAsia="zh-TW"/>
              </w:rPr>
              <w:t>2</w:t>
            </w:r>
            <w:r w:rsidRPr="00010B10">
              <w:rPr>
                <w:b/>
                <w:bCs/>
                <w:color w:val="000000" w:themeColor="text1"/>
                <w:vertAlign w:val="superscript"/>
                <w:lang w:eastAsia="zh-TW"/>
              </w:rPr>
              <w:t>nd</w:t>
            </w:r>
            <w:r w:rsidRPr="00010B10">
              <w:rPr>
                <w:b/>
                <w:bCs/>
                <w:color w:val="000000" w:themeColor="text1"/>
                <w:lang w:eastAsia="zh-TW"/>
              </w:rPr>
              <w:t xml:space="preserve"> DL assignment</w:t>
            </w:r>
          </w:p>
        </w:tc>
        <w:tc>
          <w:tcPr>
            <w:tcW w:w="2236" w:type="dxa"/>
          </w:tcPr>
          <w:p w14:paraId="3918258F" w14:textId="77777777" w:rsidR="007F2EB7" w:rsidRPr="00010B10" w:rsidRDefault="007F2EB7" w:rsidP="000A76AF">
            <w:pPr>
              <w:spacing w:after="0"/>
              <w:rPr>
                <w:rFonts w:eastAsia="DengXian"/>
                <w:b/>
                <w:bCs/>
                <w:iCs/>
                <w:color w:val="000000" w:themeColor="text1"/>
              </w:rPr>
            </w:pPr>
            <w:r w:rsidRPr="00010B10">
              <w:rPr>
                <w:rFonts w:hint="eastAsia"/>
                <w:b/>
                <w:bCs/>
                <w:iCs/>
                <w:color w:val="000000" w:themeColor="text1"/>
                <w:lang w:eastAsia="zh-TW"/>
              </w:rPr>
              <w:t>H</w:t>
            </w:r>
            <w:r w:rsidRPr="00010B10">
              <w:rPr>
                <w:b/>
                <w:bCs/>
                <w:iCs/>
                <w:color w:val="000000" w:themeColor="text1"/>
                <w:lang w:eastAsia="zh-TW"/>
              </w:rPr>
              <w:t>ARQ process</w:t>
            </w:r>
          </w:p>
        </w:tc>
        <w:tc>
          <w:tcPr>
            <w:tcW w:w="2552" w:type="dxa"/>
            <w:gridSpan w:val="2"/>
          </w:tcPr>
          <w:p w14:paraId="6E65A54E" w14:textId="77777777" w:rsidR="007F2EB7" w:rsidRPr="00010B10" w:rsidRDefault="007F2EB7" w:rsidP="000A76AF">
            <w:pPr>
              <w:spacing w:after="0"/>
              <w:jc w:val="center"/>
              <w:rPr>
                <w:color w:val="000000" w:themeColor="text1"/>
                <w:sz w:val="24"/>
                <w:lang w:eastAsia="zh-TW"/>
              </w:rPr>
            </w:pPr>
            <w:r w:rsidRPr="00010B10">
              <w:rPr>
                <w:rFonts w:hint="eastAsia"/>
                <w:color w:val="000000" w:themeColor="text1"/>
                <w:sz w:val="24"/>
                <w:lang w:eastAsia="zh-TW"/>
              </w:rPr>
              <w:t>X</w:t>
            </w:r>
          </w:p>
        </w:tc>
      </w:tr>
      <w:tr w:rsidR="007F2EB7" w:rsidRPr="00010B10" w14:paraId="274ACC7D" w14:textId="77777777" w:rsidTr="000A76AF">
        <w:trPr>
          <w:jc w:val="center"/>
        </w:trPr>
        <w:tc>
          <w:tcPr>
            <w:tcW w:w="1870" w:type="dxa"/>
            <w:vMerge/>
          </w:tcPr>
          <w:p w14:paraId="6E523A0D" w14:textId="77777777" w:rsidR="007F2EB7" w:rsidRPr="00010B10" w:rsidRDefault="007F2EB7" w:rsidP="000A76AF">
            <w:pPr>
              <w:spacing w:after="0"/>
              <w:rPr>
                <w:rFonts w:eastAsia="DengXian"/>
                <w:b/>
                <w:bCs/>
                <w:color w:val="000000" w:themeColor="text1"/>
              </w:rPr>
            </w:pPr>
          </w:p>
        </w:tc>
        <w:tc>
          <w:tcPr>
            <w:tcW w:w="2236" w:type="dxa"/>
          </w:tcPr>
          <w:p w14:paraId="6389F291" w14:textId="77777777" w:rsidR="007F2EB7" w:rsidRPr="00010B10" w:rsidRDefault="007F2EB7" w:rsidP="000A76AF">
            <w:pPr>
              <w:spacing w:after="0"/>
              <w:rPr>
                <w:rFonts w:eastAsia="DengXian"/>
                <w:b/>
                <w:bCs/>
                <w:iCs/>
                <w:color w:val="000000" w:themeColor="text1"/>
              </w:rPr>
            </w:pPr>
            <w:r w:rsidRPr="00010B10">
              <w:rPr>
                <w:rFonts w:hint="eastAsia"/>
                <w:b/>
                <w:bCs/>
                <w:iCs/>
                <w:color w:val="000000" w:themeColor="text1"/>
                <w:lang w:eastAsia="zh-TW"/>
              </w:rPr>
              <w:t>N</w:t>
            </w:r>
            <w:r w:rsidRPr="00010B10">
              <w:rPr>
                <w:b/>
                <w:bCs/>
                <w:iCs/>
                <w:color w:val="000000" w:themeColor="text1"/>
                <w:lang w:eastAsia="zh-TW"/>
              </w:rPr>
              <w:t>DI</w:t>
            </w:r>
          </w:p>
        </w:tc>
        <w:tc>
          <w:tcPr>
            <w:tcW w:w="2552" w:type="dxa"/>
            <w:gridSpan w:val="2"/>
          </w:tcPr>
          <w:p w14:paraId="3E2B899B" w14:textId="77777777" w:rsidR="007F2EB7" w:rsidRPr="00010B10" w:rsidRDefault="007F2EB7" w:rsidP="000A76AF">
            <w:pPr>
              <w:spacing w:after="0"/>
              <w:jc w:val="center"/>
              <w:rPr>
                <w:color w:val="000000" w:themeColor="text1"/>
                <w:sz w:val="24"/>
                <w:lang w:eastAsia="zh-TW"/>
              </w:rPr>
            </w:pPr>
            <w:r w:rsidRPr="00010B10">
              <w:rPr>
                <w:rFonts w:hint="eastAsia"/>
                <w:color w:val="FF0000"/>
                <w:sz w:val="24"/>
                <w:lang w:eastAsia="zh-TW"/>
              </w:rPr>
              <w:t>1</w:t>
            </w:r>
          </w:p>
        </w:tc>
      </w:tr>
      <w:tr w:rsidR="007F2EB7" w:rsidRPr="00010B10" w14:paraId="4E37B17D" w14:textId="77777777" w:rsidTr="000A76AF">
        <w:trPr>
          <w:jc w:val="center"/>
        </w:trPr>
        <w:tc>
          <w:tcPr>
            <w:tcW w:w="1870" w:type="dxa"/>
            <w:vMerge/>
          </w:tcPr>
          <w:p w14:paraId="7B938E54" w14:textId="77777777" w:rsidR="007F2EB7" w:rsidRPr="00010B10" w:rsidRDefault="007F2EB7" w:rsidP="000A76AF">
            <w:pPr>
              <w:spacing w:after="0"/>
              <w:rPr>
                <w:rFonts w:eastAsia="DengXian"/>
                <w:b/>
                <w:bCs/>
                <w:color w:val="000000" w:themeColor="text1"/>
              </w:rPr>
            </w:pPr>
          </w:p>
        </w:tc>
        <w:tc>
          <w:tcPr>
            <w:tcW w:w="2236" w:type="dxa"/>
          </w:tcPr>
          <w:p w14:paraId="66C83230" w14:textId="77777777" w:rsidR="007F2EB7" w:rsidRPr="00010B10" w:rsidRDefault="007F2EB7" w:rsidP="000A76AF">
            <w:pPr>
              <w:spacing w:after="0"/>
              <w:rPr>
                <w:b/>
                <w:bCs/>
                <w:iCs/>
                <w:color w:val="000000" w:themeColor="text1"/>
                <w:lang w:eastAsia="zh-TW"/>
              </w:rPr>
            </w:pPr>
            <w:r w:rsidRPr="00010B10">
              <w:rPr>
                <w:rFonts w:hint="eastAsia"/>
                <w:b/>
                <w:bCs/>
                <w:iCs/>
                <w:color w:val="000000" w:themeColor="text1"/>
                <w:lang w:eastAsia="zh-TW"/>
              </w:rPr>
              <w:t>T</w:t>
            </w:r>
            <w:r w:rsidRPr="00010B10">
              <w:rPr>
                <w:b/>
                <w:bCs/>
                <w:iCs/>
                <w:color w:val="000000" w:themeColor="text1"/>
                <w:lang w:eastAsia="zh-TW"/>
              </w:rPr>
              <w:t>ransmission mode</w:t>
            </w:r>
          </w:p>
          <w:p w14:paraId="293A3714" w14:textId="77777777" w:rsidR="007F2EB7" w:rsidRPr="00010B10" w:rsidRDefault="007F2EB7" w:rsidP="000A76AF">
            <w:pPr>
              <w:spacing w:after="0"/>
              <w:rPr>
                <w:rFonts w:eastAsia="DengXian"/>
                <w:b/>
                <w:bCs/>
                <w:iCs/>
                <w:color w:val="000000" w:themeColor="text1"/>
              </w:rPr>
            </w:pPr>
            <w:r w:rsidRPr="00010B10">
              <w:rPr>
                <w:b/>
                <w:bCs/>
                <w:iCs/>
                <w:color w:val="000000" w:themeColor="text1"/>
                <w:lang w:eastAsia="zh-TW"/>
              </w:rPr>
              <w:t>(RNTI)</w:t>
            </w:r>
          </w:p>
        </w:tc>
        <w:tc>
          <w:tcPr>
            <w:tcW w:w="1276" w:type="dxa"/>
          </w:tcPr>
          <w:p w14:paraId="395FB35D" w14:textId="77777777" w:rsidR="007F2EB7" w:rsidRPr="00010B10" w:rsidRDefault="007F2EB7" w:rsidP="000A76AF">
            <w:pPr>
              <w:spacing w:after="0"/>
              <w:jc w:val="center"/>
              <w:rPr>
                <w:color w:val="000000" w:themeColor="text1"/>
                <w:sz w:val="24"/>
                <w:lang w:eastAsia="zh-TW"/>
              </w:rPr>
            </w:pPr>
            <w:r w:rsidRPr="00010B10">
              <w:rPr>
                <w:rFonts w:hint="eastAsia"/>
                <w:color w:val="000000" w:themeColor="text1"/>
                <w:sz w:val="24"/>
                <w:lang w:eastAsia="zh-TW"/>
              </w:rPr>
              <w:t>P</w:t>
            </w:r>
            <w:r w:rsidRPr="00010B10">
              <w:rPr>
                <w:color w:val="000000" w:themeColor="text1"/>
                <w:sz w:val="24"/>
                <w:lang w:eastAsia="zh-TW"/>
              </w:rPr>
              <w:t>TM</w:t>
            </w:r>
          </w:p>
          <w:p w14:paraId="2770B9FF" w14:textId="77777777" w:rsidR="007F2EB7" w:rsidRPr="00010B10" w:rsidRDefault="007F2EB7" w:rsidP="000A76AF">
            <w:pPr>
              <w:spacing w:after="0"/>
              <w:jc w:val="center"/>
              <w:rPr>
                <w:b/>
                <w:color w:val="000000" w:themeColor="text1"/>
                <w:sz w:val="24"/>
                <w:lang w:eastAsia="zh-TW"/>
              </w:rPr>
            </w:pPr>
            <w:r w:rsidRPr="00010B10">
              <w:rPr>
                <w:b/>
                <w:color w:val="000000" w:themeColor="text1"/>
                <w:sz w:val="24"/>
                <w:lang w:eastAsia="zh-TW"/>
              </w:rPr>
              <w:t>(G-RNTI)</w:t>
            </w:r>
          </w:p>
        </w:tc>
        <w:tc>
          <w:tcPr>
            <w:tcW w:w="1276" w:type="dxa"/>
          </w:tcPr>
          <w:p w14:paraId="2A9C42DB" w14:textId="77777777" w:rsidR="007F2EB7" w:rsidRPr="00010B10" w:rsidRDefault="007F2EB7" w:rsidP="000A76AF">
            <w:pPr>
              <w:spacing w:after="0"/>
              <w:jc w:val="center"/>
              <w:rPr>
                <w:color w:val="000000" w:themeColor="text1"/>
                <w:sz w:val="24"/>
                <w:lang w:eastAsia="zh-TW"/>
              </w:rPr>
            </w:pPr>
            <w:r w:rsidRPr="00010B10">
              <w:rPr>
                <w:rFonts w:hint="eastAsia"/>
                <w:color w:val="000000" w:themeColor="text1"/>
                <w:sz w:val="24"/>
                <w:lang w:eastAsia="zh-TW"/>
              </w:rPr>
              <w:t>P</w:t>
            </w:r>
            <w:r w:rsidRPr="00010B10">
              <w:rPr>
                <w:color w:val="000000" w:themeColor="text1"/>
                <w:sz w:val="24"/>
                <w:lang w:eastAsia="zh-TW"/>
              </w:rPr>
              <w:t>TM</w:t>
            </w:r>
          </w:p>
          <w:p w14:paraId="47BD8F85" w14:textId="77777777" w:rsidR="007F2EB7" w:rsidRPr="00010B10" w:rsidRDefault="007F2EB7" w:rsidP="000A76AF">
            <w:pPr>
              <w:spacing w:after="0"/>
              <w:jc w:val="center"/>
              <w:rPr>
                <w:color w:val="000000" w:themeColor="text1"/>
                <w:sz w:val="24"/>
                <w:lang w:eastAsia="zh-TW"/>
              </w:rPr>
            </w:pPr>
            <w:r w:rsidRPr="00010B10">
              <w:rPr>
                <w:color w:val="000000" w:themeColor="text1"/>
                <w:sz w:val="24"/>
                <w:lang w:eastAsia="zh-TW"/>
              </w:rPr>
              <w:t>(G-RNTI)</w:t>
            </w:r>
          </w:p>
        </w:tc>
      </w:tr>
    </w:tbl>
    <w:p w14:paraId="49A0EFE3" w14:textId="77777777" w:rsidR="007F2EB7" w:rsidRPr="00010B10" w:rsidRDefault="007F2EB7" w:rsidP="007F2EB7">
      <w:pPr>
        <w:spacing w:before="240"/>
        <w:jc w:val="center"/>
        <w:rPr>
          <w:b/>
          <w:sz w:val="22"/>
          <w:lang w:val="en-US" w:eastAsia="ko-KR"/>
        </w:rPr>
      </w:pPr>
      <w:r w:rsidRPr="00010B10">
        <w:rPr>
          <w:b/>
          <w:sz w:val="22"/>
          <w:lang w:val="en-US" w:eastAsia="ko-KR"/>
        </w:rPr>
        <w:t xml:space="preserve">Table 1. HARQ process and NDI management issue </w:t>
      </w:r>
    </w:p>
    <w:p w14:paraId="3E1FAB63" w14:textId="77777777" w:rsidR="007F2EB7" w:rsidRPr="00917632" w:rsidRDefault="007F2EB7" w:rsidP="007F2EB7">
      <w:pPr>
        <w:spacing w:before="240"/>
        <w:jc w:val="both"/>
        <w:rPr>
          <w:lang w:val="en-US" w:eastAsia="ko-KR"/>
        </w:rPr>
      </w:pPr>
      <w:r w:rsidRPr="00917632">
        <w:rPr>
          <w:lang w:val="en-US" w:eastAsia="ko-KR"/>
        </w:rPr>
        <w:t>For an ongoing PTM transmission addressed to G-RNTI, the same HARQ process was used by unicast for a newly joining UE (i.e. UE A). In the example of Table 1, UE A’s latest NDI value provided by PDCCH for C-RNTI is 1 and the latest NDI value provided to UE B by PDCCH for G-RNTI is 0. After that</w:t>
      </w:r>
      <w:r>
        <w:rPr>
          <w:lang w:val="en-US" w:eastAsia="ko-KR"/>
        </w:rPr>
        <w:t>,</w:t>
      </w:r>
      <w:r w:rsidRPr="00917632">
        <w:rPr>
          <w:lang w:val="en-US" w:eastAsia="ko-KR"/>
        </w:rPr>
        <w:t xml:space="preserve"> UE A starts to receive MBS data by using G-RNTI. Received NDI value, i.e. NDI=1, may mislead UE A to interpret as a “re”-transmission. However, in this case, </w:t>
      </w:r>
      <w:r>
        <w:rPr>
          <w:lang w:val="en-US" w:eastAsia="ko-KR"/>
        </w:rPr>
        <w:t xml:space="preserve">the </w:t>
      </w:r>
      <w:r w:rsidRPr="00917632">
        <w:rPr>
          <w:lang w:val="en-US" w:eastAsia="ko-KR"/>
        </w:rPr>
        <w:t>UE has to interpret as a “new” transmission.</w:t>
      </w:r>
    </w:p>
    <w:p w14:paraId="5FFEB939" w14:textId="77777777" w:rsidR="007F2EB7" w:rsidRDefault="007F2EB7" w:rsidP="007F2EB7">
      <w:pPr>
        <w:spacing w:before="240"/>
        <w:jc w:val="both"/>
        <w:rPr>
          <w:noProof/>
          <w:lang w:eastAsia="ko-KR"/>
        </w:rPr>
      </w:pPr>
      <w:r w:rsidRPr="00917632">
        <w:rPr>
          <w:lang w:val="en-US" w:eastAsia="ko-KR"/>
        </w:rPr>
        <w:t xml:space="preserve">RAN1 agreed PTP retransmission using C-RNTI after PTM initial transmission using G-RNTI but did not agree PTM retransmission after PTP initial transmission. If </w:t>
      </w:r>
      <w:r w:rsidRPr="00917632">
        <w:rPr>
          <w:noProof/>
          <w:lang w:eastAsia="ko-KR"/>
        </w:rPr>
        <w:t xml:space="preserve">the current downlink assignment is for G-RNTI and the previous assignment was for C-RNTI, then the current assignment must be a new transmission. In this case, the MAC entity does not check NDI value. Instead, it is sufficient to consider as a new transmission. </w:t>
      </w:r>
    </w:p>
    <w:p w14:paraId="4A14ABC1" w14:textId="77777777" w:rsidR="007F2EB7" w:rsidRDefault="007F2EB7" w:rsidP="007F2EB7">
      <w:pPr>
        <w:spacing w:before="240"/>
        <w:jc w:val="both"/>
        <w:rPr>
          <w:noProof/>
          <w:lang w:eastAsia="ko-KR"/>
        </w:rPr>
      </w:pPr>
      <w:r>
        <w:rPr>
          <w:noProof/>
          <w:lang w:eastAsia="ko-KR"/>
        </w:rPr>
        <w:lastRenderedPageBreak/>
        <w:t xml:space="preserve">Since a UE may have multiple G-RNTIs, the used G-RNTIs between the previous assignment and this assignment are different, it is straightforward to consider NDI to have been toggled regardless of the value of the NDI, similar to other cases already defined in the current Rel-16 MAC specification. </w:t>
      </w:r>
    </w:p>
    <w:p w14:paraId="2DA7FB3A" w14:textId="75C2218E" w:rsidR="007F2EB7" w:rsidRPr="0067168A" w:rsidRDefault="007F2EB7" w:rsidP="007F2EB7">
      <w:pPr>
        <w:spacing w:before="240"/>
        <w:jc w:val="both"/>
        <w:rPr>
          <w:b/>
          <w:lang w:val="en-US" w:eastAsia="ko-KR"/>
        </w:rPr>
      </w:pPr>
      <w:r w:rsidRPr="0067168A">
        <w:rPr>
          <w:b/>
          <w:lang w:val="en-US" w:eastAsia="ko-KR"/>
        </w:rPr>
        <w:t xml:space="preserve">Proposal </w:t>
      </w:r>
      <w:r w:rsidR="00837D47" w:rsidRPr="0067168A">
        <w:rPr>
          <w:b/>
          <w:lang w:val="en-US" w:eastAsia="ko-KR"/>
        </w:rPr>
        <w:t>4</w:t>
      </w:r>
      <w:r w:rsidRPr="0067168A">
        <w:rPr>
          <w:b/>
          <w:lang w:val="en-US" w:eastAsia="ko-KR"/>
        </w:rPr>
        <w:t xml:space="preserve">. If the current downlink assignment is for G-RNTI and the previous assignment was for C-RNTI, MAC entity considers NDI to have been toggled regardless of the value of the NDI. </w:t>
      </w:r>
    </w:p>
    <w:p w14:paraId="205DBC9C" w14:textId="253EB5F8" w:rsidR="007F2EB7" w:rsidRPr="0067168A" w:rsidRDefault="007F2EB7" w:rsidP="007F2EB7">
      <w:pPr>
        <w:spacing w:before="240"/>
        <w:jc w:val="both"/>
        <w:rPr>
          <w:b/>
          <w:lang w:val="en-US" w:eastAsia="ko-KR"/>
        </w:rPr>
      </w:pPr>
      <w:r w:rsidRPr="0067168A">
        <w:rPr>
          <w:b/>
          <w:lang w:val="en-US" w:eastAsia="ko-KR"/>
        </w:rPr>
        <w:t xml:space="preserve">Proposal </w:t>
      </w:r>
      <w:r w:rsidR="00837D47" w:rsidRPr="0067168A">
        <w:rPr>
          <w:b/>
          <w:lang w:val="en-US" w:eastAsia="ko-KR"/>
        </w:rPr>
        <w:t>5</w:t>
      </w:r>
      <w:r w:rsidRPr="0067168A">
        <w:rPr>
          <w:b/>
          <w:lang w:val="en-US" w:eastAsia="ko-KR"/>
        </w:rPr>
        <w:t>. If the current downlink assignment is for G-RNTI and the previous assignment was for different G-RNTI, MAC entity considers NDI to have been toggled regardless of the value of the NDI.</w:t>
      </w:r>
    </w:p>
    <w:p w14:paraId="71D7B5B8" w14:textId="62C256AE" w:rsidR="00837D47" w:rsidRDefault="00837D47" w:rsidP="007F2EB7">
      <w:pPr>
        <w:spacing w:before="240"/>
        <w:jc w:val="both"/>
        <w:rPr>
          <w:b/>
          <w:lang w:val="en-US" w:eastAsia="ko-KR"/>
        </w:rPr>
      </w:pPr>
      <w:r w:rsidRPr="0067168A">
        <w:rPr>
          <w:b/>
          <w:lang w:val="en-US" w:eastAsia="ko-KR"/>
        </w:rPr>
        <w:t>Proposal 6. If the current downlink assignment is for G-RNTI and the previous assignment was for CS-RNTI/G-CS-RNTI or unicast SPS or MBS SPS, MAC entity considers NDI to have been toggled regardless of the value of the NDI.</w:t>
      </w:r>
    </w:p>
    <w:p w14:paraId="5B4AA21B" w14:textId="486B23FC" w:rsidR="002D67FA" w:rsidRDefault="002D67FA" w:rsidP="002D67FA">
      <w:pPr>
        <w:keepNext/>
        <w:numPr>
          <w:ilvl w:val="1"/>
          <w:numId w:val="0"/>
        </w:numPr>
        <w:tabs>
          <w:tab w:val="num" w:pos="576"/>
        </w:tabs>
        <w:spacing w:before="240" w:after="60"/>
        <w:ind w:left="576" w:hanging="576"/>
        <w:textAlignment w:val="baseline"/>
        <w:outlineLvl w:val="1"/>
        <w:rPr>
          <w:rFonts w:ascii="Arial" w:eastAsia="맑은 고딕" w:hAnsi="Arial" w:cs="Arial"/>
          <w:bCs/>
          <w:iCs/>
          <w:sz w:val="28"/>
          <w:szCs w:val="28"/>
          <w:lang w:val="en-US" w:eastAsia="ko-KR"/>
        </w:rPr>
      </w:pPr>
      <w:r>
        <w:rPr>
          <w:rFonts w:ascii="Arial" w:eastAsia="맑은 고딕" w:hAnsi="Arial" w:cs="Arial"/>
          <w:bCs/>
          <w:iCs/>
          <w:sz w:val="28"/>
          <w:szCs w:val="28"/>
          <w:lang w:val="en-US" w:eastAsia="ko-KR"/>
        </w:rPr>
        <w:t>2.4 Multicast DRX</w:t>
      </w:r>
    </w:p>
    <w:p w14:paraId="7BFBB87D" w14:textId="3A99E0C5" w:rsidR="004C3FFC" w:rsidRPr="004C3FFC" w:rsidRDefault="004C3FFC" w:rsidP="004C3FFC">
      <w:pPr>
        <w:keepNext/>
        <w:numPr>
          <w:ilvl w:val="2"/>
          <w:numId w:val="0"/>
        </w:numPr>
        <w:tabs>
          <w:tab w:val="num" w:pos="720"/>
        </w:tabs>
        <w:spacing w:before="240" w:after="60"/>
        <w:ind w:left="720" w:hanging="720"/>
        <w:textAlignment w:val="baseline"/>
        <w:outlineLvl w:val="2"/>
        <w:rPr>
          <w:rFonts w:ascii="Arial" w:eastAsia="SimSun" w:hAnsi="Arial"/>
          <w:bCs/>
          <w:sz w:val="24"/>
          <w:szCs w:val="26"/>
          <w:lang w:val="x-none" w:eastAsia="ko-KR"/>
        </w:rPr>
      </w:pPr>
      <w:r w:rsidRPr="004C3FFC">
        <w:rPr>
          <w:rFonts w:ascii="Arial" w:eastAsia="SimSun" w:hAnsi="Arial"/>
          <w:bCs/>
          <w:sz w:val="24"/>
          <w:szCs w:val="26"/>
          <w:lang w:val="en-US" w:eastAsia="ko-KR"/>
        </w:rPr>
        <w:t xml:space="preserve">2.4.1 </w:t>
      </w:r>
      <w:r w:rsidRPr="004C3FFC">
        <w:rPr>
          <w:rFonts w:ascii="Arial" w:eastAsia="SimSun" w:hAnsi="Arial"/>
          <w:bCs/>
          <w:sz w:val="24"/>
          <w:szCs w:val="26"/>
          <w:lang w:val="x-none" w:eastAsia="ko-KR"/>
        </w:rPr>
        <w:t xml:space="preserve">Retransmission </w:t>
      </w:r>
      <w:r>
        <w:rPr>
          <w:rFonts w:ascii="Arial" w:eastAsia="SimSun" w:hAnsi="Arial"/>
          <w:bCs/>
          <w:sz w:val="24"/>
          <w:szCs w:val="26"/>
          <w:lang w:val="en-US" w:eastAsia="ko-KR"/>
        </w:rPr>
        <w:t>P</w:t>
      </w:r>
      <w:r w:rsidRPr="004C3FFC">
        <w:rPr>
          <w:rFonts w:ascii="Arial" w:eastAsia="SimSun" w:hAnsi="Arial"/>
          <w:bCs/>
          <w:sz w:val="24"/>
          <w:szCs w:val="26"/>
          <w:lang w:val="en-IN" w:eastAsia="ko-KR"/>
        </w:rPr>
        <w:t>ath</w:t>
      </w:r>
      <w:r w:rsidRPr="004C3FFC">
        <w:rPr>
          <w:rFonts w:ascii="Arial" w:eastAsia="SimSun" w:hAnsi="Arial"/>
          <w:bCs/>
          <w:sz w:val="24"/>
          <w:szCs w:val="26"/>
          <w:lang w:val="x-none" w:eastAsia="ko-KR"/>
        </w:rPr>
        <w:t xml:space="preserve"> for PTM </w:t>
      </w:r>
      <w:r>
        <w:rPr>
          <w:rFonts w:ascii="Arial" w:eastAsia="SimSun" w:hAnsi="Arial"/>
          <w:bCs/>
          <w:sz w:val="24"/>
          <w:szCs w:val="26"/>
          <w:lang w:val="en-US" w:eastAsia="ko-KR"/>
        </w:rPr>
        <w:t>I</w:t>
      </w:r>
      <w:r w:rsidRPr="004C3FFC">
        <w:rPr>
          <w:rFonts w:ascii="Arial" w:eastAsia="SimSun" w:hAnsi="Arial"/>
          <w:bCs/>
          <w:sz w:val="24"/>
          <w:szCs w:val="26"/>
          <w:lang w:val="x-none" w:eastAsia="ko-KR"/>
        </w:rPr>
        <w:t xml:space="preserve">nitial </w:t>
      </w:r>
      <w:r>
        <w:rPr>
          <w:rFonts w:ascii="Arial" w:eastAsia="SimSun" w:hAnsi="Arial"/>
          <w:bCs/>
          <w:sz w:val="24"/>
          <w:szCs w:val="26"/>
          <w:lang w:val="en-US" w:eastAsia="ko-KR"/>
        </w:rPr>
        <w:t>T</w:t>
      </w:r>
      <w:r w:rsidRPr="004C3FFC">
        <w:rPr>
          <w:rFonts w:ascii="Arial" w:eastAsia="SimSun" w:hAnsi="Arial"/>
          <w:bCs/>
          <w:sz w:val="24"/>
          <w:szCs w:val="26"/>
          <w:lang w:val="x-none" w:eastAsia="ko-KR"/>
        </w:rPr>
        <w:t>ransmission</w:t>
      </w:r>
    </w:p>
    <w:p w14:paraId="11B1D743" w14:textId="77777777" w:rsidR="002D67FA" w:rsidRPr="002D67FA" w:rsidRDefault="002D67FA" w:rsidP="002D67FA">
      <w:pPr>
        <w:spacing w:before="240"/>
        <w:textAlignment w:val="baseline"/>
        <w:rPr>
          <w:rFonts w:eastAsia="Times New Roman"/>
          <w:lang w:eastAsia="ko-KR"/>
        </w:rPr>
      </w:pPr>
      <w:r w:rsidRPr="002D67FA">
        <w:rPr>
          <w:rFonts w:eastAsia="Times New Roman"/>
          <w:lang w:eastAsia="ko-KR"/>
        </w:rPr>
        <w:t>RAN2 should discuss and conclude as to how PTP or PTM based retransmission for the PTM initial transmission is informed to or interpreted by the UE. Options can include:</w:t>
      </w:r>
    </w:p>
    <w:p w14:paraId="6E9BDF2F" w14:textId="77777777" w:rsidR="002D67FA" w:rsidRPr="002D67FA" w:rsidRDefault="002D67FA" w:rsidP="002D67FA">
      <w:pPr>
        <w:numPr>
          <w:ilvl w:val="0"/>
          <w:numId w:val="24"/>
        </w:numPr>
        <w:contextualSpacing/>
        <w:textAlignment w:val="baseline"/>
        <w:rPr>
          <w:rFonts w:eastAsia="Times New Roman"/>
          <w:lang w:eastAsia="ko-KR"/>
        </w:rPr>
      </w:pPr>
      <w:r w:rsidRPr="002D67FA">
        <w:rPr>
          <w:rFonts w:eastAsia="Times New Roman"/>
          <w:b/>
          <w:lang w:eastAsia="ko-KR"/>
        </w:rPr>
        <w:t>Option 1:</w:t>
      </w:r>
      <w:r w:rsidRPr="002D67FA">
        <w:rPr>
          <w:rFonts w:eastAsia="Times New Roman"/>
          <w:lang w:eastAsia="ko-KR"/>
        </w:rPr>
        <w:t xml:space="preserve"> Network explicitly configures the UE for the PTP or PTM based retransmission for PTM initial transmission (e.g. </w:t>
      </w:r>
      <w:r w:rsidRPr="002D67FA">
        <w:rPr>
          <w:rFonts w:eastAsia="Times New Roman"/>
          <w:i/>
          <w:lang w:eastAsia="ko-KR"/>
        </w:rPr>
        <w:t>HARQ-ReTxPath</w:t>
      </w:r>
      <w:r w:rsidRPr="002D67FA">
        <w:rPr>
          <w:rFonts w:eastAsia="Times New Roman"/>
          <w:lang w:eastAsia="ko-KR"/>
        </w:rPr>
        <w:t xml:space="preserve"> field in the MBS bearer configuration is set to either PTP or PTM)</w:t>
      </w:r>
    </w:p>
    <w:p w14:paraId="6CCDF09A" w14:textId="77777777" w:rsidR="002D67FA" w:rsidRPr="002D67FA" w:rsidRDefault="002D67FA" w:rsidP="002D67FA">
      <w:pPr>
        <w:numPr>
          <w:ilvl w:val="0"/>
          <w:numId w:val="24"/>
        </w:numPr>
        <w:contextualSpacing/>
        <w:textAlignment w:val="baseline"/>
        <w:rPr>
          <w:rFonts w:eastAsia="Times New Roman"/>
          <w:lang w:eastAsia="ko-KR"/>
        </w:rPr>
      </w:pPr>
      <w:r w:rsidRPr="002D67FA">
        <w:rPr>
          <w:rFonts w:eastAsia="Times New Roman"/>
          <w:b/>
          <w:lang w:eastAsia="ko-KR"/>
        </w:rPr>
        <w:t>Option 2:</w:t>
      </w:r>
      <w:r w:rsidRPr="002D67FA">
        <w:rPr>
          <w:rFonts w:eastAsia="Times New Roman"/>
          <w:lang w:eastAsia="ko-KR"/>
        </w:rPr>
        <w:t xml:space="preserve"> UE expects to receive either the PTP or PTM based retransmission for PTM initial transmission. That is, there is no explicit configuration given to UE. </w:t>
      </w:r>
    </w:p>
    <w:p w14:paraId="33943EC1" w14:textId="77777777" w:rsidR="002D67FA" w:rsidRPr="002D67FA" w:rsidRDefault="002D67FA" w:rsidP="002D67FA">
      <w:pPr>
        <w:textAlignment w:val="baseline"/>
        <w:rPr>
          <w:rFonts w:eastAsia="맑은 고딕"/>
          <w:lang w:val="en-US" w:eastAsia="ko-KR"/>
        </w:rPr>
      </w:pPr>
      <w:r w:rsidRPr="002D67FA">
        <w:rPr>
          <w:rFonts w:eastAsia="맑은 고딕"/>
          <w:lang w:val="en-US" w:eastAsia="ko-KR"/>
        </w:rPr>
        <w:t xml:space="preserve">In general, option 1 seems to be more efficient from power consumption and processing perspective as compared to option 2. </w:t>
      </w:r>
    </w:p>
    <w:p w14:paraId="593840DD" w14:textId="51AF8B6C" w:rsidR="002D67FA" w:rsidRPr="002D67FA" w:rsidRDefault="002D67FA" w:rsidP="002D67FA">
      <w:pPr>
        <w:spacing w:after="120"/>
        <w:textAlignment w:val="baseline"/>
        <w:rPr>
          <w:rFonts w:eastAsia="맑은 고딕"/>
          <w:b/>
          <w:lang w:val="en-US" w:eastAsia="ko-KR"/>
        </w:rPr>
      </w:pPr>
      <w:r w:rsidRPr="002D67FA">
        <w:rPr>
          <w:rFonts w:eastAsia="맑은 고딕"/>
          <w:b/>
          <w:lang w:val="en-US" w:eastAsia="ko-KR"/>
        </w:rPr>
        <w:t xml:space="preserve">Proposal </w:t>
      </w:r>
      <w:r w:rsidR="00837D47">
        <w:rPr>
          <w:rFonts w:eastAsia="맑은 고딕"/>
          <w:b/>
          <w:lang w:val="en-US" w:eastAsia="ko-KR"/>
        </w:rPr>
        <w:t>7.</w:t>
      </w:r>
      <w:r w:rsidRPr="002D67FA">
        <w:rPr>
          <w:rFonts w:eastAsia="맑은 고딕"/>
          <w:b/>
          <w:lang w:val="en-US" w:eastAsia="ko-KR"/>
        </w:rPr>
        <w:t xml:space="preserve"> RAN2 to discuss and select one among the following options for determining retransmission path for PTM initial transmission:</w:t>
      </w:r>
    </w:p>
    <w:p w14:paraId="5E1D3474" w14:textId="77777777" w:rsidR="002D67FA" w:rsidRPr="002D67FA" w:rsidRDefault="002D67FA" w:rsidP="002D67FA">
      <w:pPr>
        <w:numPr>
          <w:ilvl w:val="0"/>
          <w:numId w:val="25"/>
        </w:numPr>
        <w:spacing w:after="120"/>
        <w:contextualSpacing/>
        <w:textAlignment w:val="baseline"/>
        <w:rPr>
          <w:rFonts w:eastAsia="Times New Roman"/>
          <w:b/>
          <w:lang w:eastAsia="ko-KR"/>
        </w:rPr>
      </w:pPr>
      <w:r w:rsidRPr="002D67FA">
        <w:rPr>
          <w:rFonts w:eastAsia="Times New Roman"/>
          <w:b/>
          <w:lang w:eastAsia="ko-KR"/>
        </w:rPr>
        <w:t xml:space="preserve">Option 1: Network explicitly configures the UE for the PTP or PTM based retransmission for PTM initial transmission (e.g. </w:t>
      </w:r>
      <w:r w:rsidRPr="002D67FA">
        <w:rPr>
          <w:rFonts w:eastAsia="Times New Roman"/>
          <w:b/>
          <w:i/>
          <w:lang w:eastAsia="ko-KR"/>
        </w:rPr>
        <w:t>HARQ-ReTxPath</w:t>
      </w:r>
      <w:r w:rsidRPr="002D67FA">
        <w:rPr>
          <w:rFonts w:eastAsia="Times New Roman"/>
          <w:b/>
          <w:lang w:eastAsia="ko-KR"/>
        </w:rPr>
        <w:t xml:space="preserve"> field in the MBS bearer configuration is set to either PTP or PTM).</w:t>
      </w:r>
    </w:p>
    <w:p w14:paraId="21721BA3" w14:textId="77777777" w:rsidR="002D67FA" w:rsidRPr="002D67FA" w:rsidRDefault="002D67FA" w:rsidP="002D67FA">
      <w:pPr>
        <w:numPr>
          <w:ilvl w:val="0"/>
          <w:numId w:val="25"/>
        </w:numPr>
        <w:spacing w:after="120"/>
        <w:contextualSpacing/>
        <w:textAlignment w:val="baseline"/>
        <w:rPr>
          <w:rFonts w:eastAsia="맑은 고딕"/>
          <w:b/>
          <w:u w:val="single"/>
          <w:lang w:val="en-US" w:eastAsia="ko-KR"/>
        </w:rPr>
      </w:pPr>
      <w:r w:rsidRPr="002D67FA">
        <w:rPr>
          <w:rFonts w:eastAsia="Times New Roman"/>
          <w:b/>
          <w:lang w:eastAsia="ko-KR"/>
        </w:rPr>
        <w:t>Option 2: UE expects to receive either the PTP or PTM based retransmission for PTM initial transmission. That is, there is no explicit configuration given to UE.</w:t>
      </w:r>
    </w:p>
    <w:p w14:paraId="5C22F390" w14:textId="72E85C9A" w:rsidR="004C3FFC" w:rsidRPr="004C3FFC" w:rsidRDefault="004C3FFC" w:rsidP="004C3FFC">
      <w:pPr>
        <w:keepNext/>
        <w:numPr>
          <w:ilvl w:val="2"/>
          <w:numId w:val="0"/>
        </w:numPr>
        <w:tabs>
          <w:tab w:val="num" w:pos="720"/>
        </w:tabs>
        <w:spacing w:before="240" w:after="60"/>
        <w:ind w:left="720" w:hanging="720"/>
        <w:textAlignment w:val="baseline"/>
        <w:outlineLvl w:val="2"/>
        <w:rPr>
          <w:rFonts w:ascii="Arial" w:eastAsia="SimSun" w:hAnsi="Arial"/>
          <w:bCs/>
          <w:sz w:val="24"/>
          <w:szCs w:val="26"/>
          <w:lang w:val="en-US" w:eastAsia="ko-KR"/>
        </w:rPr>
      </w:pPr>
      <w:r w:rsidRPr="004C3FFC">
        <w:rPr>
          <w:rFonts w:ascii="Arial" w:eastAsia="SimSun" w:hAnsi="Arial"/>
          <w:bCs/>
          <w:sz w:val="24"/>
          <w:szCs w:val="26"/>
          <w:lang w:val="en-US" w:eastAsia="ko-KR"/>
        </w:rPr>
        <w:t>2.4.</w:t>
      </w:r>
      <w:r>
        <w:rPr>
          <w:rFonts w:ascii="Arial" w:eastAsia="SimSun" w:hAnsi="Arial"/>
          <w:bCs/>
          <w:sz w:val="24"/>
          <w:szCs w:val="26"/>
          <w:lang w:val="en-US" w:eastAsia="ko-KR"/>
        </w:rPr>
        <w:t>2</w:t>
      </w:r>
      <w:r w:rsidRPr="004C3FFC">
        <w:rPr>
          <w:rFonts w:ascii="Arial" w:eastAsia="SimSun" w:hAnsi="Arial"/>
          <w:bCs/>
          <w:sz w:val="24"/>
          <w:szCs w:val="26"/>
          <w:lang w:val="en-US" w:eastAsia="ko-KR"/>
        </w:rPr>
        <w:t xml:space="preserve"> </w:t>
      </w:r>
      <w:r>
        <w:rPr>
          <w:rFonts w:ascii="Arial" w:eastAsia="SimSun" w:hAnsi="Arial"/>
          <w:bCs/>
          <w:sz w:val="24"/>
          <w:szCs w:val="26"/>
          <w:lang w:val="en-US" w:eastAsia="ko-KR"/>
        </w:rPr>
        <w:t>PTP Retransmission for PTM Initial Transmission</w:t>
      </w:r>
    </w:p>
    <w:p w14:paraId="5797B8CA" w14:textId="6D955F6C" w:rsidR="00B73848" w:rsidRPr="0067168A" w:rsidRDefault="00913796" w:rsidP="007F2EB7">
      <w:pPr>
        <w:spacing w:before="240"/>
        <w:jc w:val="both"/>
        <w:rPr>
          <w:lang w:val="en-US" w:eastAsia="ko-KR"/>
        </w:rPr>
      </w:pPr>
      <w:r w:rsidRPr="0067168A">
        <w:rPr>
          <w:lang w:val="en-US" w:eastAsia="ko-KR"/>
        </w:rPr>
        <w:t>Regarding DRX operation for PT</w:t>
      </w:r>
      <w:r w:rsidR="004C3FFC" w:rsidRPr="0067168A">
        <w:rPr>
          <w:lang w:val="en-US" w:eastAsia="ko-KR"/>
        </w:rPr>
        <w:t>P</w:t>
      </w:r>
      <w:r w:rsidRPr="0067168A">
        <w:rPr>
          <w:lang w:val="en-US" w:eastAsia="ko-KR"/>
        </w:rPr>
        <w:t xml:space="preserve"> retransmission, there are two options on the table: </w:t>
      </w:r>
    </w:p>
    <w:p w14:paraId="1515D5C0" w14:textId="77777777" w:rsidR="00913796" w:rsidRPr="0067168A" w:rsidRDefault="00913796" w:rsidP="00913796">
      <w:pPr>
        <w:pStyle w:val="ae"/>
        <w:numPr>
          <w:ilvl w:val="0"/>
          <w:numId w:val="26"/>
        </w:numPr>
        <w:overflowPunct w:val="0"/>
        <w:autoSpaceDE w:val="0"/>
        <w:autoSpaceDN w:val="0"/>
        <w:adjustRightInd w:val="0"/>
        <w:textAlignment w:val="baseline"/>
        <w:rPr>
          <w:rFonts w:eastAsia="맑은 고딕"/>
          <w:lang w:val="en-US" w:eastAsia="ko-KR"/>
        </w:rPr>
      </w:pPr>
      <w:r w:rsidRPr="0067168A">
        <w:rPr>
          <w:rFonts w:eastAsia="맑은 고딕"/>
          <w:b/>
          <w:lang w:val="en-US" w:eastAsia="ko-KR"/>
        </w:rPr>
        <w:t>Option 2:</w:t>
      </w:r>
      <w:r w:rsidRPr="0067168A">
        <w:rPr>
          <w:rFonts w:eastAsia="맑은 고딕"/>
          <w:lang w:val="en-US" w:eastAsia="ko-KR"/>
        </w:rPr>
        <w:t xml:space="preserve"> the UE monitors UE specific PDCCH/C-RNTI only when </w:t>
      </w:r>
      <w:r w:rsidRPr="0067168A">
        <w:rPr>
          <w:rFonts w:eastAsia="맑은 고딕"/>
          <w:i/>
          <w:lang w:val="en-US" w:eastAsia="ko-KR"/>
        </w:rPr>
        <w:t>drx-RetransmissionTimerDLPTM</w:t>
      </w:r>
      <w:r w:rsidRPr="0067168A">
        <w:rPr>
          <w:rFonts w:eastAsia="맑은 고딕"/>
          <w:lang w:val="en-US" w:eastAsia="ko-KR"/>
        </w:rPr>
        <w:t xml:space="preserve"> is running. For example, when </w:t>
      </w:r>
      <w:r w:rsidRPr="0067168A">
        <w:rPr>
          <w:rFonts w:eastAsia="맑은 고딕"/>
          <w:i/>
          <w:lang w:val="en-US" w:eastAsia="ko-KR"/>
        </w:rPr>
        <w:t>drx-onDurationTimerPTM</w:t>
      </w:r>
      <w:r w:rsidRPr="0067168A">
        <w:rPr>
          <w:rFonts w:eastAsia="맑은 고딕"/>
          <w:lang w:val="en-US" w:eastAsia="ko-KR"/>
        </w:rPr>
        <w:t xml:space="preserve"> and </w:t>
      </w:r>
      <w:r w:rsidRPr="0067168A">
        <w:rPr>
          <w:rFonts w:eastAsia="맑은 고딕"/>
          <w:i/>
          <w:lang w:val="en-US" w:eastAsia="ko-KR"/>
        </w:rPr>
        <w:t>drx-InactivityTimerPTM</w:t>
      </w:r>
      <w:r w:rsidRPr="0067168A">
        <w:rPr>
          <w:rFonts w:eastAsia="맑은 고딕"/>
          <w:lang w:val="en-US" w:eastAsia="ko-KR"/>
        </w:rPr>
        <w:t xml:space="preserve"> are running but </w:t>
      </w:r>
      <w:r w:rsidRPr="0067168A">
        <w:rPr>
          <w:rFonts w:eastAsia="맑은 고딕"/>
          <w:i/>
          <w:lang w:val="en-US" w:eastAsia="ko-KR"/>
        </w:rPr>
        <w:t>drx-RetransmissionTimerDLPTM</w:t>
      </w:r>
      <w:r w:rsidRPr="0067168A">
        <w:rPr>
          <w:rFonts w:eastAsia="맑은 고딕"/>
          <w:lang w:val="en-US" w:eastAsia="ko-KR"/>
        </w:rPr>
        <w:t xml:space="preserve"> is not running, the UE does not monitor UE specific PDCCH/C-RNTI.</w:t>
      </w:r>
    </w:p>
    <w:p w14:paraId="01B5D19D" w14:textId="77777777" w:rsidR="00913796" w:rsidRPr="0067168A" w:rsidRDefault="00913796" w:rsidP="00913796">
      <w:pPr>
        <w:pStyle w:val="ae"/>
        <w:numPr>
          <w:ilvl w:val="0"/>
          <w:numId w:val="26"/>
        </w:numPr>
        <w:overflowPunct w:val="0"/>
        <w:autoSpaceDE w:val="0"/>
        <w:autoSpaceDN w:val="0"/>
        <w:adjustRightInd w:val="0"/>
        <w:textAlignment w:val="baseline"/>
        <w:rPr>
          <w:rFonts w:eastAsia="맑은 고딕"/>
          <w:lang w:val="en-US" w:eastAsia="ko-KR"/>
        </w:rPr>
      </w:pPr>
      <w:r w:rsidRPr="0067168A">
        <w:rPr>
          <w:rFonts w:eastAsia="맑은 고딕"/>
          <w:b/>
          <w:lang w:val="en-US" w:eastAsia="ko-KR"/>
        </w:rPr>
        <w:t>Option 3:</w:t>
      </w:r>
      <w:r w:rsidRPr="0067168A">
        <w:rPr>
          <w:rFonts w:eastAsia="맑은 고딕"/>
          <w:lang w:val="en-US" w:eastAsia="ko-KR"/>
        </w:rPr>
        <w:t xml:space="preserve"> the UE monitors UE specific PDCCH/C-RNTI only during unicast DRX’s active time. Unicast DRX’s RTT timer can be started when PTP retransmission is to be received.</w:t>
      </w:r>
    </w:p>
    <w:p w14:paraId="7F84884C" w14:textId="0C8AD25B" w:rsidR="00913796" w:rsidRDefault="00913796" w:rsidP="00913796">
      <w:pPr>
        <w:rPr>
          <w:rFonts w:eastAsia="맑은 고딕"/>
          <w:lang w:val="en-US" w:eastAsia="ko-KR"/>
        </w:rPr>
      </w:pPr>
      <w:r w:rsidRPr="0067168A">
        <w:rPr>
          <w:rFonts w:eastAsia="맑은 고딕"/>
          <w:lang w:val="en-US" w:eastAsia="ko-KR"/>
        </w:rPr>
        <w:t xml:space="preserve">Figure </w:t>
      </w:r>
      <w:r w:rsidR="00837D47" w:rsidRPr="0067168A">
        <w:rPr>
          <w:rFonts w:eastAsia="맑은 고딕"/>
          <w:lang w:val="en-US" w:eastAsia="ko-KR"/>
        </w:rPr>
        <w:t>2</w:t>
      </w:r>
      <w:r w:rsidRPr="0067168A">
        <w:rPr>
          <w:rFonts w:eastAsia="맑은 고딕"/>
          <w:lang w:val="en-US" w:eastAsia="ko-KR"/>
        </w:rPr>
        <w:t xml:space="preserve"> and </w:t>
      </w:r>
      <w:r w:rsidR="00837D47" w:rsidRPr="0067168A">
        <w:rPr>
          <w:rFonts w:eastAsia="맑은 고딕"/>
          <w:lang w:val="en-US" w:eastAsia="ko-KR"/>
        </w:rPr>
        <w:t>3</w:t>
      </w:r>
      <w:r w:rsidRPr="0067168A">
        <w:rPr>
          <w:rFonts w:eastAsia="맑은 고딕"/>
          <w:lang w:val="en-US" w:eastAsia="ko-KR"/>
        </w:rPr>
        <w:t xml:space="preserve"> depict respectively option 2 and option 3.</w:t>
      </w:r>
    </w:p>
    <w:p w14:paraId="1A6DBE1A" w14:textId="77777777" w:rsidR="00913796" w:rsidRDefault="00913796" w:rsidP="00913796">
      <w:pPr>
        <w:jc w:val="center"/>
        <w:rPr>
          <w:rFonts w:eastAsia="맑은 고딕"/>
          <w:lang w:val="en-US" w:eastAsia="ko-KR"/>
        </w:rPr>
      </w:pPr>
      <w:r>
        <w:rPr>
          <w:noProof/>
          <w:lang w:val="en-US" w:eastAsia="ko-KR"/>
        </w:rPr>
        <w:lastRenderedPageBreak/>
        <w:drawing>
          <wp:inline distT="0" distB="0" distL="0" distR="0" wp14:anchorId="4A5B4079" wp14:editId="29C54A09">
            <wp:extent cx="5731510" cy="2166620"/>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2166620"/>
                    </a:xfrm>
                    <a:prstGeom prst="rect">
                      <a:avLst/>
                    </a:prstGeom>
                  </pic:spPr>
                </pic:pic>
              </a:graphicData>
            </a:graphic>
          </wp:inline>
        </w:drawing>
      </w:r>
    </w:p>
    <w:p w14:paraId="7F22B3E6" w14:textId="628A0F69" w:rsidR="00913796" w:rsidRPr="000D21D5" w:rsidRDefault="00913796" w:rsidP="00913796">
      <w:pPr>
        <w:jc w:val="center"/>
        <w:rPr>
          <w:rFonts w:eastAsia="맑은 고딕"/>
          <w:b/>
          <w:lang w:val="en-US" w:eastAsia="ko-KR"/>
        </w:rPr>
      </w:pPr>
      <w:r w:rsidRPr="000D21D5">
        <w:rPr>
          <w:rFonts w:eastAsia="맑은 고딕"/>
          <w:b/>
          <w:lang w:val="en-US" w:eastAsia="ko-KR"/>
        </w:rPr>
        <w:t xml:space="preserve">Figure </w:t>
      </w:r>
      <w:r w:rsidR="00837D47">
        <w:rPr>
          <w:rFonts w:eastAsia="맑은 고딕"/>
          <w:b/>
          <w:lang w:val="en-US" w:eastAsia="ko-KR"/>
        </w:rPr>
        <w:t>2.</w:t>
      </w:r>
      <w:r w:rsidRPr="000D21D5">
        <w:rPr>
          <w:rFonts w:eastAsia="맑은 고딕"/>
          <w:b/>
          <w:lang w:val="en-US" w:eastAsia="ko-KR"/>
        </w:rPr>
        <w:t xml:space="preserve"> Illustration for Option 2</w:t>
      </w:r>
    </w:p>
    <w:p w14:paraId="715C7131" w14:textId="77777777" w:rsidR="00913796" w:rsidRDefault="00913796" w:rsidP="00913796">
      <w:pPr>
        <w:rPr>
          <w:rFonts w:eastAsia="맑은 고딕"/>
          <w:lang w:val="en-US" w:eastAsia="ko-KR"/>
        </w:rPr>
      </w:pPr>
    </w:p>
    <w:p w14:paraId="026F61B6" w14:textId="77777777" w:rsidR="00913796" w:rsidRDefault="00913796" w:rsidP="00913796">
      <w:pPr>
        <w:jc w:val="center"/>
        <w:rPr>
          <w:rFonts w:eastAsia="맑은 고딕"/>
          <w:lang w:val="en-US" w:eastAsia="ko-KR"/>
        </w:rPr>
      </w:pPr>
      <w:r>
        <w:rPr>
          <w:noProof/>
          <w:lang w:val="en-US" w:eastAsia="ko-KR"/>
        </w:rPr>
        <w:drawing>
          <wp:inline distT="0" distB="0" distL="0" distR="0" wp14:anchorId="10B5FA36" wp14:editId="304CB346">
            <wp:extent cx="5731510" cy="238887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1510" cy="2388870"/>
                    </a:xfrm>
                    <a:prstGeom prst="rect">
                      <a:avLst/>
                    </a:prstGeom>
                  </pic:spPr>
                </pic:pic>
              </a:graphicData>
            </a:graphic>
          </wp:inline>
        </w:drawing>
      </w:r>
    </w:p>
    <w:p w14:paraId="06042ECE" w14:textId="32B2149D" w:rsidR="00913796" w:rsidRPr="000D21D5" w:rsidRDefault="00913796" w:rsidP="00913796">
      <w:pPr>
        <w:jc w:val="center"/>
        <w:rPr>
          <w:rFonts w:eastAsia="맑은 고딕"/>
          <w:lang w:val="en-US" w:eastAsia="ko-KR"/>
        </w:rPr>
      </w:pPr>
      <w:r>
        <w:rPr>
          <w:rFonts w:eastAsia="맑은 고딕"/>
          <w:b/>
          <w:lang w:val="en-US" w:eastAsia="ko-KR"/>
        </w:rPr>
        <w:t xml:space="preserve">Figure </w:t>
      </w:r>
      <w:r w:rsidR="00837D47">
        <w:rPr>
          <w:rFonts w:eastAsia="맑은 고딕"/>
          <w:b/>
          <w:lang w:val="en-US" w:eastAsia="ko-KR"/>
        </w:rPr>
        <w:t>3.</w:t>
      </w:r>
      <w:r w:rsidRPr="000D21D5">
        <w:rPr>
          <w:rFonts w:eastAsia="맑은 고딕"/>
          <w:b/>
          <w:lang w:val="en-US" w:eastAsia="ko-KR"/>
        </w:rPr>
        <w:t xml:space="preserve"> Illustration for Option </w:t>
      </w:r>
      <w:r>
        <w:rPr>
          <w:rFonts w:eastAsia="맑은 고딕"/>
          <w:b/>
          <w:lang w:val="en-US" w:eastAsia="ko-KR"/>
        </w:rPr>
        <w:t>3</w:t>
      </w:r>
    </w:p>
    <w:p w14:paraId="123EB496" w14:textId="77777777" w:rsidR="00913796" w:rsidRPr="00DB6952" w:rsidRDefault="00913796" w:rsidP="00913796">
      <w:pPr>
        <w:jc w:val="center"/>
        <w:rPr>
          <w:rFonts w:eastAsia="맑은 고딕"/>
          <w:lang w:val="en-US" w:eastAsia="ko-KR"/>
        </w:rPr>
      </w:pPr>
      <w:r w:rsidRPr="005C2B83">
        <w:rPr>
          <w:b/>
          <w:lang w:val="en-US"/>
        </w:rPr>
        <w:t xml:space="preserve">Table </w:t>
      </w:r>
      <w:r>
        <w:rPr>
          <w:b/>
          <w:lang w:val="en-US"/>
        </w:rPr>
        <w:t>1</w:t>
      </w:r>
      <w:r w:rsidRPr="005C2B83">
        <w:rPr>
          <w:b/>
          <w:lang w:val="en-US"/>
        </w:rPr>
        <w:t xml:space="preserve">: </w:t>
      </w:r>
      <w:r>
        <w:rPr>
          <w:b/>
          <w:lang w:val="en-US"/>
        </w:rPr>
        <w:t>Comparison of DRX solutions for PTP ReTx for PTM initial Tx</w:t>
      </w:r>
    </w:p>
    <w:tbl>
      <w:tblPr>
        <w:tblStyle w:val="ad"/>
        <w:tblW w:w="0" w:type="auto"/>
        <w:tblInd w:w="-5" w:type="dxa"/>
        <w:tblLook w:val="04A0" w:firstRow="1" w:lastRow="0" w:firstColumn="1" w:lastColumn="0" w:noHBand="0" w:noVBand="1"/>
      </w:tblPr>
      <w:tblGrid>
        <w:gridCol w:w="2254"/>
        <w:gridCol w:w="3598"/>
        <w:gridCol w:w="3598"/>
      </w:tblGrid>
      <w:tr w:rsidR="00913796" w14:paraId="11357D5B" w14:textId="77777777" w:rsidTr="004C3FFC">
        <w:tc>
          <w:tcPr>
            <w:tcW w:w="2254" w:type="dxa"/>
            <w:vAlign w:val="center"/>
          </w:tcPr>
          <w:p w14:paraId="0AA293C5" w14:textId="77777777" w:rsidR="00913796" w:rsidRPr="00F347E4" w:rsidRDefault="00913796" w:rsidP="000A76AF">
            <w:pPr>
              <w:jc w:val="center"/>
              <w:rPr>
                <w:b/>
                <w:sz w:val="18"/>
                <w:szCs w:val="18"/>
                <w:lang w:val="en-US"/>
              </w:rPr>
            </w:pPr>
            <w:r w:rsidRPr="00F347E4">
              <w:rPr>
                <w:b/>
                <w:sz w:val="18"/>
                <w:szCs w:val="18"/>
                <w:lang w:val="en-US"/>
              </w:rPr>
              <w:t>Solution →</w:t>
            </w:r>
          </w:p>
          <w:p w14:paraId="1A0BA5AA" w14:textId="77777777" w:rsidR="00913796" w:rsidRDefault="00913796" w:rsidP="000A76AF">
            <w:pPr>
              <w:jc w:val="center"/>
              <w:rPr>
                <w:b/>
                <w:lang w:val="en-US"/>
              </w:rPr>
            </w:pPr>
            <w:r w:rsidRPr="00F347E4">
              <w:rPr>
                <w:b/>
                <w:sz w:val="18"/>
                <w:szCs w:val="18"/>
                <w:lang w:val="en-US"/>
              </w:rPr>
              <w:t>Factors ↓</w:t>
            </w:r>
          </w:p>
        </w:tc>
        <w:tc>
          <w:tcPr>
            <w:tcW w:w="3598" w:type="dxa"/>
            <w:vAlign w:val="center"/>
          </w:tcPr>
          <w:p w14:paraId="4BF35A4F" w14:textId="77777777" w:rsidR="00913796" w:rsidRPr="00F347E4" w:rsidRDefault="00913796" w:rsidP="000A76AF">
            <w:pPr>
              <w:jc w:val="center"/>
              <w:rPr>
                <w:b/>
                <w:sz w:val="18"/>
                <w:szCs w:val="18"/>
                <w:lang w:val="en-US"/>
              </w:rPr>
            </w:pPr>
            <w:r w:rsidRPr="00F347E4">
              <w:rPr>
                <w:b/>
                <w:sz w:val="18"/>
                <w:szCs w:val="18"/>
                <w:lang w:val="en-US"/>
              </w:rPr>
              <w:t>Option 2</w:t>
            </w:r>
          </w:p>
        </w:tc>
        <w:tc>
          <w:tcPr>
            <w:tcW w:w="3598" w:type="dxa"/>
            <w:vAlign w:val="center"/>
          </w:tcPr>
          <w:p w14:paraId="51DC7306" w14:textId="77777777" w:rsidR="00913796" w:rsidRPr="00F347E4" w:rsidRDefault="00913796" w:rsidP="000A76AF">
            <w:pPr>
              <w:jc w:val="center"/>
              <w:rPr>
                <w:b/>
                <w:sz w:val="18"/>
                <w:szCs w:val="18"/>
                <w:lang w:val="en-US"/>
              </w:rPr>
            </w:pPr>
            <w:r w:rsidRPr="00F347E4">
              <w:rPr>
                <w:b/>
                <w:sz w:val="18"/>
                <w:szCs w:val="18"/>
                <w:lang w:val="en-US"/>
              </w:rPr>
              <w:t>Option 3</w:t>
            </w:r>
          </w:p>
        </w:tc>
      </w:tr>
      <w:tr w:rsidR="00913796" w14:paraId="29EFE9B4" w14:textId="77777777" w:rsidTr="004C3FFC">
        <w:tc>
          <w:tcPr>
            <w:tcW w:w="2254" w:type="dxa"/>
            <w:vAlign w:val="center"/>
          </w:tcPr>
          <w:p w14:paraId="4C16CD2C" w14:textId="77777777" w:rsidR="00913796" w:rsidRPr="00F347E4" w:rsidRDefault="00913796" w:rsidP="000A76AF">
            <w:pPr>
              <w:jc w:val="center"/>
              <w:rPr>
                <w:b/>
                <w:sz w:val="18"/>
                <w:szCs w:val="18"/>
                <w:lang w:val="en-US"/>
              </w:rPr>
            </w:pPr>
            <w:r>
              <w:rPr>
                <w:b/>
                <w:sz w:val="18"/>
                <w:szCs w:val="18"/>
                <w:lang w:val="en-US"/>
              </w:rPr>
              <w:t>Power consumption</w:t>
            </w:r>
          </w:p>
        </w:tc>
        <w:tc>
          <w:tcPr>
            <w:tcW w:w="3598" w:type="dxa"/>
            <w:vAlign w:val="center"/>
          </w:tcPr>
          <w:p w14:paraId="595F5C8A" w14:textId="77777777" w:rsidR="00913796" w:rsidRPr="00160370" w:rsidRDefault="00913796" w:rsidP="000A76AF">
            <w:pPr>
              <w:jc w:val="center"/>
              <w:rPr>
                <w:sz w:val="18"/>
                <w:szCs w:val="18"/>
                <w:lang w:val="en-US"/>
              </w:rPr>
            </w:pPr>
            <w:r w:rsidRPr="001267E7">
              <w:rPr>
                <w:color w:val="0070C0"/>
                <w:sz w:val="18"/>
                <w:szCs w:val="18"/>
                <w:lang w:val="en-US"/>
              </w:rPr>
              <w:t>Less</w:t>
            </w:r>
          </w:p>
        </w:tc>
        <w:tc>
          <w:tcPr>
            <w:tcW w:w="3598" w:type="dxa"/>
            <w:vAlign w:val="center"/>
          </w:tcPr>
          <w:p w14:paraId="3A6E062E" w14:textId="77777777" w:rsidR="00913796" w:rsidRPr="001267E7" w:rsidRDefault="00913796" w:rsidP="000A76AF">
            <w:pPr>
              <w:jc w:val="center"/>
              <w:rPr>
                <w:color w:val="0070C0"/>
                <w:sz w:val="18"/>
                <w:szCs w:val="18"/>
                <w:lang w:val="en-US"/>
              </w:rPr>
            </w:pPr>
            <w:r w:rsidRPr="001267E7">
              <w:rPr>
                <w:color w:val="0070C0"/>
                <w:sz w:val="18"/>
                <w:szCs w:val="18"/>
                <w:lang w:val="en-US"/>
              </w:rPr>
              <w:t>Less</w:t>
            </w:r>
          </w:p>
        </w:tc>
      </w:tr>
      <w:tr w:rsidR="00913796" w14:paraId="261FFAFD" w14:textId="77777777" w:rsidTr="004C3FFC">
        <w:tc>
          <w:tcPr>
            <w:tcW w:w="2254" w:type="dxa"/>
            <w:vAlign w:val="center"/>
          </w:tcPr>
          <w:p w14:paraId="73E573CE" w14:textId="77777777" w:rsidR="00913796" w:rsidRPr="00F347E4" w:rsidRDefault="00913796" w:rsidP="000A76AF">
            <w:pPr>
              <w:jc w:val="center"/>
              <w:rPr>
                <w:b/>
                <w:sz w:val="18"/>
                <w:szCs w:val="18"/>
                <w:lang w:val="en-US"/>
              </w:rPr>
            </w:pPr>
            <w:r w:rsidRPr="00F347E4">
              <w:rPr>
                <w:b/>
                <w:sz w:val="18"/>
                <w:szCs w:val="18"/>
                <w:lang w:val="en-US"/>
              </w:rPr>
              <w:t xml:space="preserve">Specification </w:t>
            </w:r>
            <w:r>
              <w:rPr>
                <w:b/>
                <w:sz w:val="18"/>
                <w:szCs w:val="18"/>
                <w:lang w:val="en-US"/>
              </w:rPr>
              <w:t>e</w:t>
            </w:r>
            <w:r w:rsidRPr="00F347E4">
              <w:rPr>
                <w:b/>
                <w:sz w:val="18"/>
                <w:szCs w:val="18"/>
                <w:lang w:val="en-US"/>
              </w:rPr>
              <w:t>ffort</w:t>
            </w:r>
          </w:p>
        </w:tc>
        <w:tc>
          <w:tcPr>
            <w:tcW w:w="3598" w:type="dxa"/>
            <w:vAlign w:val="center"/>
          </w:tcPr>
          <w:p w14:paraId="2F8E1ABA" w14:textId="77777777" w:rsidR="00913796" w:rsidRPr="00E66C41" w:rsidRDefault="00913796" w:rsidP="000A76AF">
            <w:pPr>
              <w:jc w:val="center"/>
              <w:rPr>
                <w:color w:val="FF0000"/>
                <w:sz w:val="18"/>
                <w:szCs w:val="18"/>
                <w:lang w:val="en-US"/>
              </w:rPr>
            </w:pPr>
            <w:r w:rsidRPr="00E66C41">
              <w:rPr>
                <w:color w:val="FF0000"/>
                <w:sz w:val="18"/>
                <w:szCs w:val="18"/>
                <w:lang w:val="en-US"/>
              </w:rPr>
              <w:t xml:space="preserve">High </w:t>
            </w:r>
          </w:p>
        </w:tc>
        <w:tc>
          <w:tcPr>
            <w:tcW w:w="3598" w:type="dxa"/>
            <w:vAlign w:val="center"/>
          </w:tcPr>
          <w:p w14:paraId="79A410A8" w14:textId="77777777" w:rsidR="00913796" w:rsidRPr="001267E7" w:rsidRDefault="00913796" w:rsidP="000A76AF">
            <w:pPr>
              <w:jc w:val="center"/>
              <w:rPr>
                <w:color w:val="0070C0"/>
                <w:sz w:val="18"/>
                <w:szCs w:val="18"/>
                <w:lang w:val="en-US"/>
              </w:rPr>
            </w:pPr>
            <w:r w:rsidRPr="001267E7">
              <w:rPr>
                <w:color w:val="0070C0"/>
                <w:sz w:val="18"/>
                <w:szCs w:val="18"/>
                <w:lang w:val="en-US"/>
              </w:rPr>
              <w:t>Low (follows legacy unicast DRX largely)</w:t>
            </w:r>
          </w:p>
        </w:tc>
      </w:tr>
      <w:tr w:rsidR="00913796" w14:paraId="0C5E75BB" w14:textId="77777777" w:rsidTr="004C3FFC">
        <w:tc>
          <w:tcPr>
            <w:tcW w:w="2254" w:type="dxa"/>
            <w:vAlign w:val="center"/>
          </w:tcPr>
          <w:p w14:paraId="33EC7C6D" w14:textId="77777777" w:rsidR="00913796" w:rsidRPr="00F347E4" w:rsidRDefault="00913796" w:rsidP="000A76AF">
            <w:pPr>
              <w:jc w:val="center"/>
              <w:rPr>
                <w:b/>
                <w:sz w:val="18"/>
                <w:szCs w:val="18"/>
                <w:lang w:val="en-US"/>
              </w:rPr>
            </w:pPr>
            <w:r w:rsidRPr="00F347E4">
              <w:rPr>
                <w:b/>
                <w:sz w:val="18"/>
                <w:szCs w:val="18"/>
                <w:lang w:val="en-US"/>
              </w:rPr>
              <w:t xml:space="preserve">Effectiveness </w:t>
            </w:r>
          </w:p>
        </w:tc>
        <w:tc>
          <w:tcPr>
            <w:tcW w:w="3598" w:type="dxa"/>
            <w:vAlign w:val="center"/>
          </w:tcPr>
          <w:p w14:paraId="266D1195" w14:textId="77777777" w:rsidR="00913796" w:rsidRPr="00E66C41" w:rsidRDefault="00913796" w:rsidP="000A76AF">
            <w:pPr>
              <w:jc w:val="center"/>
              <w:rPr>
                <w:color w:val="FF0000"/>
                <w:sz w:val="18"/>
                <w:szCs w:val="18"/>
                <w:lang w:val="en-US"/>
              </w:rPr>
            </w:pPr>
            <w:r w:rsidRPr="00E66C41">
              <w:rPr>
                <w:color w:val="FF0000"/>
                <w:sz w:val="18"/>
                <w:szCs w:val="18"/>
                <w:lang w:val="en-US"/>
              </w:rPr>
              <w:t>Lacks for multiple PTP retransmission case</w:t>
            </w:r>
          </w:p>
        </w:tc>
        <w:tc>
          <w:tcPr>
            <w:tcW w:w="3598" w:type="dxa"/>
            <w:vAlign w:val="center"/>
          </w:tcPr>
          <w:p w14:paraId="414843D1" w14:textId="77777777" w:rsidR="00913796" w:rsidRPr="001267E7" w:rsidRDefault="00913796" w:rsidP="000A76AF">
            <w:pPr>
              <w:jc w:val="center"/>
              <w:rPr>
                <w:color w:val="0070C0"/>
                <w:sz w:val="18"/>
                <w:szCs w:val="18"/>
                <w:lang w:val="en-US"/>
              </w:rPr>
            </w:pPr>
            <w:r w:rsidRPr="001267E7">
              <w:rPr>
                <w:color w:val="0070C0"/>
                <w:sz w:val="18"/>
                <w:szCs w:val="18"/>
                <w:lang w:val="en-US"/>
              </w:rPr>
              <w:t>Address</w:t>
            </w:r>
            <w:r>
              <w:rPr>
                <w:color w:val="0070C0"/>
                <w:sz w:val="18"/>
                <w:szCs w:val="18"/>
                <w:lang w:val="en-US"/>
              </w:rPr>
              <w:t>es</w:t>
            </w:r>
            <w:r w:rsidRPr="001267E7">
              <w:rPr>
                <w:color w:val="0070C0"/>
                <w:sz w:val="18"/>
                <w:szCs w:val="18"/>
                <w:lang w:val="en-US"/>
              </w:rPr>
              <w:t xml:space="preserve"> multiple PTP retransmission</w:t>
            </w:r>
            <w:r>
              <w:rPr>
                <w:color w:val="0070C0"/>
                <w:sz w:val="18"/>
                <w:szCs w:val="18"/>
                <w:lang w:val="en-US"/>
              </w:rPr>
              <w:t>s</w:t>
            </w:r>
            <w:r w:rsidRPr="001267E7">
              <w:rPr>
                <w:color w:val="0070C0"/>
                <w:sz w:val="18"/>
                <w:szCs w:val="18"/>
                <w:lang w:val="en-US"/>
              </w:rPr>
              <w:t xml:space="preserve"> (as in legacy unicast DRX protocol)</w:t>
            </w:r>
          </w:p>
        </w:tc>
      </w:tr>
      <w:tr w:rsidR="00913796" w14:paraId="28997ABD" w14:textId="77777777" w:rsidTr="004C3FFC">
        <w:tc>
          <w:tcPr>
            <w:tcW w:w="2254" w:type="dxa"/>
            <w:vAlign w:val="center"/>
          </w:tcPr>
          <w:p w14:paraId="1ED74161" w14:textId="77777777" w:rsidR="00913796" w:rsidRPr="00F347E4" w:rsidRDefault="00913796" w:rsidP="000A76AF">
            <w:pPr>
              <w:jc w:val="center"/>
              <w:rPr>
                <w:b/>
                <w:sz w:val="18"/>
                <w:szCs w:val="18"/>
                <w:lang w:val="en-US"/>
              </w:rPr>
            </w:pPr>
            <w:r>
              <w:rPr>
                <w:b/>
                <w:sz w:val="18"/>
                <w:szCs w:val="18"/>
                <w:lang w:val="en-US"/>
              </w:rPr>
              <w:t>Protocol impact &amp; complexity</w:t>
            </w:r>
          </w:p>
        </w:tc>
        <w:tc>
          <w:tcPr>
            <w:tcW w:w="3598" w:type="dxa"/>
            <w:vAlign w:val="center"/>
          </w:tcPr>
          <w:p w14:paraId="23DC6626" w14:textId="77777777" w:rsidR="00913796" w:rsidRPr="001267E7" w:rsidRDefault="00913796" w:rsidP="000A76AF">
            <w:pPr>
              <w:jc w:val="center"/>
              <w:rPr>
                <w:color w:val="FF0000"/>
                <w:sz w:val="18"/>
                <w:szCs w:val="18"/>
                <w:lang w:val="en-US"/>
              </w:rPr>
            </w:pPr>
            <w:r w:rsidRPr="001267E7">
              <w:rPr>
                <w:color w:val="FF0000"/>
                <w:sz w:val="18"/>
                <w:szCs w:val="18"/>
                <w:lang w:val="en-US"/>
              </w:rPr>
              <w:t>High (new behavior)</w:t>
            </w:r>
          </w:p>
        </w:tc>
        <w:tc>
          <w:tcPr>
            <w:tcW w:w="3598" w:type="dxa"/>
            <w:vAlign w:val="center"/>
          </w:tcPr>
          <w:p w14:paraId="59478A82" w14:textId="77777777" w:rsidR="00913796" w:rsidRPr="001267E7" w:rsidRDefault="00913796" w:rsidP="000A76AF">
            <w:pPr>
              <w:jc w:val="center"/>
              <w:rPr>
                <w:color w:val="0070C0"/>
                <w:sz w:val="18"/>
                <w:szCs w:val="18"/>
                <w:lang w:val="en-US"/>
              </w:rPr>
            </w:pPr>
            <w:r w:rsidRPr="001267E7">
              <w:rPr>
                <w:color w:val="0070C0"/>
                <w:sz w:val="18"/>
                <w:szCs w:val="18"/>
                <w:lang w:val="en-US"/>
              </w:rPr>
              <w:t>Low (adhere to legacy unicast DRX)</w:t>
            </w:r>
          </w:p>
        </w:tc>
      </w:tr>
    </w:tbl>
    <w:p w14:paraId="23067283" w14:textId="77777777" w:rsidR="00913796" w:rsidRDefault="00913796" w:rsidP="00913796">
      <w:pPr>
        <w:rPr>
          <w:rFonts w:eastAsia="맑은 고딕"/>
          <w:lang w:val="en-US" w:eastAsia="ko-KR"/>
        </w:rPr>
      </w:pPr>
    </w:p>
    <w:p w14:paraId="4963DADD" w14:textId="1EED1AEF" w:rsidR="00913796" w:rsidRDefault="00913796" w:rsidP="00913796">
      <w:pPr>
        <w:rPr>
          <w:rFonts w:eastAsia="맑은 고딕"/>
          <w:lang w:val="en-US" w:eastAsia="ko-KR"/>
        </w:rPr>
      </w:pPr>
      <w:r>
        <w:rPr>
          <w:rFonts w:eastAsia="맑은 고딕"/>
          <w:lang w:val="en-US" w:eastAsia="ko-KR"/>
        </w:rPr>
        <w:t>As highlighted, option 2 may have issue when multiple PTP retransmissions (i.e. 2</w:t>
      </w:r>
      <w:r w:rsidRPr="00E66C41">
        <w:rPr>
          <w:rFonts w:eastAsia="맑은 고딕"/>
          <w:vertAlign w:val="superscript"/>
          <w:lang w:val="en-US" w:eastAsia="ko-KR"/>
        </w:rPr>
        <w:t>nd</w:t>
      </w:r>
      <w:r>
        <w:rPr>
          <w:rFonts w:eastAsia="맑은 고딕"/>
          <w:lang w:val="en-US" w:eastAsia="ko-KR"/>
        </w:rPr>
        <w:t xml:space="preserve"> retransmission or further) are to be received. When first PTP retransmission is received addressed by C-RNTI, PTM timers may not be operated and it is unclear how further PTP retransmissions can be received. In case PTM timers are operated upon PTP retransmission reception, it is expected to cause a new and complex specification impact, which is undesired.</w:t>
      </w:r>
    </w:p>
    <w:p w14:paraId="16D030DF" w14:textId="77777777" w:rsidR="00913796" w:rsidRDefault="00913796" w:rsidP="00913796">
      <w:pPr>
        <w:rPr>
          <w:rFonts w:eastAsia="맑은 고딕"/>
          <w:lang w:val="en-US" w:eastAsia="ko-KR"/>
        </w:rPr>
      </w:pPr>
      <w:r>
        <w:rPr>
          <w:rFonts w:eastAsia="맑은 고딕"/>
          <w:lang w:val="en-US" w:eastAsia="ko-KR"/>
        </w:rPr>
        <w:t xml:space="preserve">On contrary, as in option 3, when </w:t>
      </w:r>
      <w:r w:rsidRPr="00DB6952">
        <w:rPr>
          <w:rFonts w:eastAsia="맑은 고딕"/>
          <w:lang w:val="en-US" w:eastAsia="ko-KR"/>
        </w:rPr>
        <w:t xml:space="preserve">Unicast DRX’s RTT timer </w:t>
      </w:r>
      <w:r>
        <w:rPr>
          <w:rFonts w:eastAsia="맑은 고딕"/>
          <w:lang w:val="en-US" w:eastAsia="ko-KR"/>
        </w:rPr>
        <w:t>is</w:t>
      </w:r>
      <w:r w:rsidRPr="00DB6952">
        <w:rPr>
          <w:rFonts w:eastAsia="맑은 고딕"/>
          <w:lang w:val="en-US" w:eastAsia="ko-KR"/>
        </w:rPr>
        <w:t xml:space="preserve"> started when PTP </w:t>
      </w:r>
      <w:r>
        <w:rPr>
          <w:rFonts w:eastAsia="맑은 고딕"/>
          <w:lang w:val="en-US" w:eastAsia="ko-KR"/>
        </w:rPr>
        <w:t>retransmission</w:t>
      </w:r>
      <w:r w:rsidRPr="00DB6952">
        <w:rPr>
          <w:rFonts w:eastAsia="맑은 고딕"/>
          <w:lang w:val="en-US" w:eastAsia="ko-KR"/>
        </w:rPr>
        <w:t xml:space="preserve"> is </w:t>
      </w:r>
      <w:r>
        <w:rPr>
          <w:rFonts w:eastAsia="맑은 고딕"/>
          <w:lang w:val="en-US" w:eastAsia="ko-KR"/>
        </w:rPr>
        <w:t>to be received, the legacy unicast DRX protocol takes care for further PTP retransmissions reception.</w:t>
      </w:r>
    </w:p>
    <w:p w14:paraId="4BEF93A8" w14:textId="25451AEB" w:rsidR="00913796" w:rsidRDefault="00913796" w:rsidP="00913796">
      <w:pPr>
        <w:rPr>
          <w:b/>
          <w:lang w:eastAsia="ko-KR"/>
        </w:rPr>
      </w:pPr>
      <w:r>
        <w:rPr>
          <w:rFonts w:eastAsia="맑은 고딕"/>
          <w:lang w:val="en-US" w:eastAsia="ko-KR"/>
        </w:rPr>
        <w:lastRenderedPageBreak/>
        <w:t>Based on the analysis, i</w:t>
      </w:r>
      <w:r w:rsidRPr="00362CD1">
        <w:rPr>
          <w:rFonts w:eastAsia="맑은 고딕"/>
          <w:lang w:val="en-US" w:eastAsia="ko-KR"/>
        </w:rPr>
        <w:t>t seems rational to maintain the separate DRX configurations for PTM and PTP</w:t>
      </w:r>
      <w:r>
        <w:rPr>
          <w:rFonts w:eastAsia="맑은 고딕"/>
          <w:lang w:val="en-US" w:eastAsia="ko-KR"/>
        </w:rPr>
        <w:t>,</w:t>
      </w:r>
      <w:r w:rsidRPr="00362CD1">
        <w:rPr>
          <w:rFonts w:eastAsia="맑은 고딕"/>
          <w:lang w:val="en-US" w:eastAsia="ko-KR"/>
        </w:rPr>
        <w:t xml:space="preserve"> and only bring PTP </w:t>
      </w:r>
      <w:r>
        <w:rPr>
          <w:rFonts w:eastAsia="맑은 고딕"/>
          <w:lang w:val="en-US" w:eastAsia="ko-KR"/>
        </w:rPr>
        <w:t xml:space="preserve">DRX </w:t>
      </w:r>
      <w:r w:rsidRPr="00362CD1">
        <w:rPr>
          <w:rFonts w:eastAsia="맑은 고딕"/>
          <w:lang w:val="en-US" w:eastAsia="ko-KR"/>
        </w:rPr>
        <w:t xml:space="preserve">to active time whenever it is required to receive HARQ retransmissions. More specifically, </w:t>
      </w:r>
      <w:r w:rsidRPr="00362CD1">
        <w:rPr>
          <w:i/>
          <w:lang w:eastAsia="ko-KR"/>
        </w:rPr>
        <w:t xml:space="preserve">drx-HARQ-RTT-TimerDL </w:t>
      </w:r>
      <w:r w:rsidRPr="00362CD1">
        <w:rPr>
          <w:lang w:eastAsia="ko-KR"/>
        </w:rPr>
        <w:t xml:space="preserve">timer </w:t>
      </w:r>
      <w:r>
        <w:rPr>
          <w:lang w:eastAsia="ko-KR"/>
        </w:rPr>
        <w:t>is started</w:t>
      </w:r>
      <w:r w:rsidRPr="00362CD1">
        <w:rPr>
          <w:lang w:eastAsia="ko-KR"/>
        </w:rPr>
        <w:t xml:space="preserve"> for PTP when MBS initial transmission is received for PTM and HARQ retransmission is to be received through PTP.</w:t>
      </w:r>
    </w:p>
    <w:p w14:paraId="41007A29" w14:textId="167F5E60" w:rsidR="00913796" w:rsidRPr="001940E5" w:rsidRDefault="00913796" w:rsidP="00913796">
      <w:pPr>
        <w:rPr>
          <w:b/>
          <w:lang w:eastAsia="ko-KR"/>
        </w:rPr>
      </w:pPr>
      <w:r w:rsidRPr="000D21D5">
        <w:rPr>
          <w:rFonts w:eastAsia="맑은 고딕"/>
          <w:b/>
          <w:lang w:val="en-US" w:eastAsia="ko-KR"/>
        </w:rPr>
        <w:t xml:space="preserve">Proposal </w:t>
      </w:r>
      <w:r w:rsidR="00837D47">
        <w:rPr>
          <w:rFonts w:eastAsia="맑은 고딕"/>
          <w:b/>
          <w:lang w:val="en-US" w:eastAsia="ko-KR"/>
        </w:rPr>
        <w:t>8.</w:t>
      </w:r>
      <w:r w:rsidRPr="000D21D5">
        <w:rPr>
          <w:rFonts w:eastAsia="맑은 고딕"/>
          <w:b/>
          <w:lang w:val="en-US" w:eastAsia="ko-KR"/>
        </w:rPr>
        <w:t xml:space="preserve"> UE monitors UE specific PDCCH/C-RNTI only during unicast DRX’s active time.</w:t>
      </w:r>
      <w:r w:rsidRPr="000D21D5">
        <w:rPr>
          <w:b/>
          <w:i/>
          <w:lang w:eastAsia="ko-KR"/>
        </w:rPr>
        <w:t xml:space="preserve"> drx-HARQ-RTT-TimerDL </w:t>
      </w:r>
      <w:r w:rsidRPr="000D21D5">
        <w:rPr>
          <w:b/>
          <w:lang w:eastAsia="ko-KR"/>
        </w:rPr>
        <w:t xml:space="preserve">timer is started for PTP when MBS initial transmission is received for PTM and HARQ retransmission </w:t>
      </w:r>
      <w:r w:rsidRPr="001940E5">
        <w:rPr>
          <w:b/>
          <w:lang w:eastAsia="ko-KR"/>
        </w:rPr>
        <w:t>is to be received through PTP.</w:t>
      </w:r>
    </w:p>
    <w:p w14:paraId="3A6DE462" w14:textId="5F2CB2CB" w:rsidR="004C3FFC" w:rsidRPr="001940E5" w:rsidRDefault="004C3FFC" w:rsidP="004C3FFC">
      <w:pPr>
        <w:keepNext/>
        <w:numPr>
          <w:ilvl w:val="2"/>
          <w:numId w:val="0"/>
        </w:numPr>
        <w:tabs>
          <w:tab w:val="num" w:pos="720"/>
        </w:tabs>
        <w:spacing w:before="240" w:after="60"/>
        <w:ind w:left="720" w:hanging="720"/>
        <w:textAlignment w:val="baseline"/>
        <w:outlineLvl w:val="2"/>
        <w:rPr>
          <w:rFonts w:ascii="Arial" w:eastAsia="SimSun" w:hAnsi="Arial"/>
          <w:bCs/>
          <w:sz w:val="24"/>
          <w:szCs w:val="26"/>
          <w:lang w:val="en-US" w:eastAsia="ko-KR"/>
        </w:rPr>
      </w:pPr>
      <w:r w:rsidRPr="001940E5">
        <w:rPr>
          <w:rFonts w:ascii="Arial" w:eastAsia="SimSun" w:hAnsi="Arial"/>
          <w:bCs/>
          <w:sz w:val="24"/>
          <w:szCs w:val="26"/>
          <w:lang w:val="en-US" w:eastAsia="ko-KR"/>
        </w:rPr>
        <w:t xml:space="preserve">2.4.3 PTM </w:t>
      </w:r>
      <w:r w:rsidRPr="001940E5">
        <w:rPr>
          <w:rFonts w:ascii="Arial" w:eastAsia="SimSun" w:hAnsi="Arial"/>
          <w:bCs/>
          <w:sz w:val="24"/>
          <w:szCs w:val="26"/>
          <w:lang w:val="en-US" w:eastAsia="ko-KR"/>
        </w:rPr>
        <w:t>Retransmission for PTM Initial Transmission</w:t>
      </w:r>
    </w:p>
    <w:p w14:paraId="7187B4EB" w14:textId="21ABC8AD" w:rsidR="00B73848" w:rsidRPr="001940E5" w:rsidRDefault="004C3FFC" w:rsidP="007F2EB7">
      <w:pPr>
        <w:spacing w:before="240"/>
        <w:jc w:val="both"/>
        <w:rPr>
          <w:lang w:eastAsia="ko-KR"/>
        </w:rPr>
      </w:pPr>
      <w:r w:rsidRPr="001940E5">
        <w:rPr>
          <w:lang w:val="en-US" w:eastAsia="ko-KR"/>
        </w:rPr>
        <w:t>An FFS point is</w:t>
      </w:r>
      <w:r w:rsidR="00AD6938" w:rsidRPr="001940E5">
        <w:rPr>
          <w:lang w:val="en-US" w:eastAsia="ko-KR"/>
        </w:rPr>
        <w:t xml:space="preserve"> whether and</w:t>
      </w:r>
      <w:r w:rsidRPr="001940E5">
        <w:rPr>
          <w:lang w:val="en-US" w:eastAsia="ko-KR"/>
        </w:rPr>
        <w:t xml:space="preserve"> how to start HARQ RTT timer and DRX Retransmission Timer when HARQ feedback is </w:t>
      </w:r>
      <w:r w:rsidR="001A1795">
        <w:rPr>
          <w:rFonts w:hint="eastAsia"/>
          <w:lang w:val="en-US" w:eastAsia="ko-KR"/>
        </w:rPr>
        <w:t xml:space="preserve">not </w:t>
      </w:r>
      <w:r w:rsidR="001A1795">
        <w:rPr>
          <w:lang w:val="en-US" w:eastAsia="ko-KR"/>
        </w:rPr>
        <w:t>configured</w:t>
      </w:r>
      <w:r w:rsidRPr="001940E5">
        <w:rPr>
          <w:lang w:val="en-US" w:eastAsia="ko-KR"/>
        </w:rPr>
        <w:t xml:space="preserve">. </w:t>
      </w:r>
      <w:r w:rsidR="00AD6938" w:rsidRPr="001940E5">
        <w:rPr>
          <w:lang w:val="en-US" w:eastAsia="ko-KR"/>
        </w:rPr>
        <w:t xml:space="preserve">As RAN1 agreed to support </w:t>
      </w:r>
      <w:r w:rsidR="009475D3" w:rsidRPr="001940E5">
        <w:rPr>
          <w:lang w:val="en-US" w:eastAsia="ko-KR"/>
        </w:rPr>
        <w:t xml:space="preserve">the case that </w:t>
      </w:r>
      <w:r w:rsidR="00AD6938" w:rsidRPr="001940E5">
        <w:rPr>
          <w:lang w:val="en-US" w:eastAsia="ko-KR"/>
        </w:rPr>
        <w:t>HARQ feedback</w:t>
      </w:r>
      <w:r w:rsidR="009475D3" w:rsidRPr="001940E5">
        <w:rPr>
          <w:lang w:val="en-US" w:eastAsia="ko-KR"/>
        </w:rPr>
        <w:t xml:space="preserve"> is not configured</w:t>
      </w:r>
      <w:r w:rsidR="00AD6938" w:rsidRPr="001940E5">
        <w:rPr>
          <w:lang w:val="en-US" w:eastAsia="ko-KR"/>
        </w:rPr>
        <w:t>, the UE may not send a HARQ NACK even though the UE failed to decode the previous transmission. However,</w:t>
      </w:r>
      <w:r w:rsidR="003E1F9B" w:rsidRPr="001940E5">
        <w:rPr>
          <w:lang w:eastAsia="ko-KR"/>
        </w:rPr>
        <w:t xml:space="preserve"> UE not providing feedback can still avail HARQ retransmissions meant for other UEs. This is quite useful for an outlier UE or a cell-edge UE to enhance reliability of MBS reception. With regard to above understanding, in order to track the retransmissions timing, UE needs to operate </w:t>
      </w:r>
      <w:r w:rsidR="003E1F9B" w:rsidRPr="001940E5">
        <w:rPr>
          <w:i/>
          <w:lang w:eastAsia="ko-KR"/>
        </w:rPr>
        <w:t>drx-HARQ-RTT-TimerDLPTM</w:t>
      </w:r>
      <w:r w:rsidR="003E1F9B" w:rsidRPr="001940E5">
        <w:rPr>
          <w:lang w:eastAsia="ko-KR"/>
        </w:rPr>
        <w:t xml:space="preserve"> and </w:t>
      </w:r>
      <w:r w:rsidR="003E1F9B" w:rsidRPr="001940E5">
        <w:rPr>
          <w:i/>
          <w:lang w:eastAsia="ko-KR"/>
        </w:rPr>
        <w:t>drx-RetransmissionTimerDLPTM</w:t>
      </w:r>
      <w:r w:rsidR="003E1F9B" w:rsidRPr="001940E5">
        <w:rPr>
          <w:lang w:eastAsia="ko-KR"/>
        </w:rPr>
        <w:t xml:space="preserve"> irrespective of HARQ feedback or no HARQ feedback.</w:t>
      </w:r>
    </w:p>
    <w:p w14:paraId="482B59DD" w14:textId="7DDEB01C" w:rsidR="003E1F9B" w:rsidRPr="001940E5" w:rsidRDefault="003E1F9B" w:rsidP="003E1F9B">
      <w:pPr>
        <w:rPr>
          <w:lang w:eastAsia="ko-KR"/>
        </w:rPr>
      </w:pPr>
      <w:r w:rsidRPr="001940E5">
        <w:rPr>
          <w:rFonts w:eastAsia="맑은 고딕"/>
          <w:lang w:val="en-US" w:eastAsia="ko-KR"/>
        </w:rPr>
        <w:t xml:space="preserve">It is to be noted that ACK-NACK HARQ feedback may be configured with UE specific PUCCH resources (different timings for different UEs) while NACK-only HARQ feedback may use common PUCCH resources (same timing for different UEs). Whereas, when HARQ feedback is not configured, there is no actual feedback transmission event to base the timing for the </w:t>
      </w:r>
      <w:r w:rsidRPr="001940E5">
        <w:rPr>
          <w:i/>
          <w:lang w:eastAsia="ko-KR"/>
        </w:rPr>
        <w:t xml:space="preserve">drx-HARQ-RTT-TimerDLPTM </w:t>
      </w:r>
      <w:r w:rsidRPr="001940E5">
        <w:rPr>
          <w:lang w:eastAsia="ko-KR"/>
        </w:rPr>
        <w:t>operation.</w:t>
      </w:r>
    </w:p>
    <w:p w14:paraId="5F2D37FA" w14:textId="32D12E22" w:rsidR="003E1F9B" w:rsidRPr="001940E5" w:rsidRDefault="003E1F9B" w:rsidP="00F05D4F">
      <w:pPr>
        <w:rPr>
          <w:rFonts w:eastAsia="맑은 고딕"/>
          <w:i/>
          <w:lang w:val="en-US" w:eastAsia="ko-KR"/>
        </w:rPr>
      </w:pPr>
      <w:r w:rsidRPr="001940E5">
        <w:rPr>
          <w:rFonts w:eastAsia="맑은 고딕"/>
          <w:lang w:val="en-US" w:eastAsia="ko-KR"/>
        </w:rPr>
        <w:t xml:space="preserve">However, it seems feasible and reasonable to have a DRX mechanism </w:t>
      </w:r>
      <w:r w:rsidR="009475D3" w:rsidRPr="001940E5">
        <w:rPr>
          <w:rFonts w:eastAsia="맑은 고딕"/>
          <w:lang w:val="en-US" w:eastAsia="ko-KR"/>
        </w:rPr>
        <w:t>to start the</w:t>
      </w:r>
      <w:r w:rsidRPr="001940E5">
        <w:rPr>
          <w:rFonts w:eastAsia="맑은 고딕"/>
          <w:lang w:val="en-US" w:eastAsia="ko-KR"/>
        </w:rPr>
        <w:t xml:space="preserve"> </w:t>
      </w:r>
      <w:r w:rsidRPr="001940E5">
        <w:rPr>
          <w:i/>
          <w:lang w:eastAsia="ko-KR"/>
        </w:rPr>
        <w:t xml:space="preserve">drx-HARQ-RTT-TimerDLPTM </w:t>
      </w:r>
      <w:r w:rsidRPr="001940E5">
        <w:rPr>
          <w:rFonts w:eastAsia="맑은 고딕"/>
          <w:lang w:val="en-US" w:eastAsia="ko-KR"/>
        </w:rPr>
        <w:t xml:space="preserve">timer </w:t>
      </w:r>
      <w:r w:rsidR="009475D3" w:rsidRPr="001940E5">
        <w:rPr>
          <w:rFonts w:eastAsia="맑은 고딕"/>
          <w:lang w:val="en-US" w:eastAsia="ko-KR"/>
        </w:rPr>
        <w:t xml:space="preserve">when the HARQ feedback is not configured. A simple way is that the </w:t>
      </w:r>
      <w:r w:rsidRPr="001940E5">
        <w:rPr>
          <w:rFonts w:eastAsia="맑은 고딕"/>
          <w:lang w:val="en-US" w:eastAsia="ko-KR"/>
        </w:rPr>
        <w:t>UE starts</w:t>
      </w:r>
      <w:r w:rsidRPr="001940E5">
        <w:rPr>
          <w:rFonts w:eastAsia="맑은 고딕"/>
          <w:i/>
          <w:lang w:val="en-US" w:eastAsia="ko-KR"/>
        </w:rPr>
        <w:t xml:space="preserve"> </w:t>
      </w:r>
      <w:r w:rsidRPr="001940E5">
        <w:rPr>
          <w:i/>
          <w:lang w:eastAsia="ko-KR"/>
        </w:rPr>
        <w:t xml:space="preserve">drx-HARQ-RTT-TimerDLPTM </w:t>
      </w:r>
      <w:r w:rsidRPr="001940E5">
        <w:rPr>
          <w:lang w:eastAsia="ko-KR"/>
        </w:rPr>
        <w:t>timer at the end of GC-PDCCH reception</w:t>
      </w:r>
      <w:r w:rsidR="009475D3" w:rsidRPr="001940E5">
        <w:rPr>
          <w:lang w:eastAsia="ko-KR"/>
        </w:rPr>
        <w:t>.</w:t>
      </w:r>
    </w:p>
    <w:p w14:paraId="64C95A6B" w14:textId="1DE39EFA" w:rsidR="003E1F9B" w:rsidRPr="001940E5" w:rsidRDefault="003E1F9B" w:rsidP="003E1F9B">
      <w:pPr>
        <w:spacing w:after="120"/>
        <w:rPr>
          <w:b/>
          <w:lang w:eastAsia="ko-KR"/>
        </w:rPr>
      </w:pPr>
      <w:r w:rsidRPr="001940E5">
        <w:rPr>
          <w:rFonts w:eastAsia="맑은 고딕"/>
          <w:b/>
          <w:lang w:val="en-US" w:eastAsia="ko-KR"/>
        </w:rPr>
        <w:t xml:space="preserve">Proposal </w:t>
      </w:r>
      <w:r w:rsidR="00837D47" w:rsidRPr="001940E5">
        <w:rPr>
          <w:rFonts w:eastAsia="맑은 고딕"/>
          <w:b/>
          <w:lang w:val="en-US" w:eastAsia="ko-KR"/>
        </w:rPr>
        <w:t xml:space="preserve">9. </w:t>
      </w:r>
      <w:r w:rsidRPr="001940E5">
        <w:rPr>
          <w:rFonts w:eastAsia="맑은 고딕"/>
          <w:b/>
          <w:lang w:val="en-US" w:eastAsia="ko-KR"/>
        </w:rPr>
        <w:t>UE starts</w:t>
      </w:r>
      <w:r w:rsidRPr="001940E5">
        <w:rPr>
          <w:rFonts w:eastAsia="맑은 고딕"/>
          <w:b/>
          <w:i/>
          <w:lang w:val="en-US" w:eastAsia="ko-KR"/>
        </w:rPr>
        <w:t xml:space="preserve"> </w:t>
      </w:r>
      <w:r w:rsidRPr="001940E5">
        <w:rPr>
          <w:b/>
          <w:i/>
          <w:lang w:eastAsia="ko-KR"/>
        </w:rPr>
        <w:t xml:space="preserve">drx-HARQ-RTT-TimerDLPTM </w:t>
      </w:r>
      <w:r w:rsidRPr="001940E5">
        <w:rPr>
          <w:b/>
          <w:lang w:eastAsia="ko-KR"/>
        </w:rPr>
        <w:t>timer at the end of GC-PDCCH reception when HARQ feedback is not configured.</w:t>
      </w:r>
    </w:p>
    <w:p w14:paraId="30EEA3A2" w14:textId="6C91824F" w:rsidR="00837D47" w:rsidRPr="001940E5" w:rsidRDefault="00837D47" w:rsidP="00837D47">
      <w:pPr>
        <w:keepNext/>
        <w:numPr>
          <w:ilvl w:val="2"/>
          <w:numId w:val="0"/>
        </w:numPr>
        <w:tabs>
          <w:tab w:val="num" w:pos="720"/>
        </w:tabs>
        <w:spacing w:before="240" w:after="60"/>
        <w:ind w:left="720" w:hanging="720"/>
        <w:textAlignment w:val="baseline"/>
        <w:outlineLvl w:val="2"/>
        <w:rPr>
          <w:rFonts w:ascii="Arial" w:eastAsia="SimSun" w:hAnsi="Arial"/>
          <w:bCs/>
          <w:sz w:val="24"/>
          <w:szCs w:val="26"/>
          <w:lang w:val="en-US" w:eastAsia="ko-KR"/>
        </w:rPr>
      </w:pPr>
      <w:r w:rsidRPr="001940E5">
        <w:rPr>
          <w:rFonts w:ascii="Arial" w:eastAsia="SimSun" w:hAnsi="Arial"/>
          <w:bCs/>
          <w:sz w:val="24"/>
          <w:szCs w:val="26"/>
          <w:lang w:val="en-US" w:eastAsia="ko-KR"/>
        </w:rPr>
        <w:t xml:space="preserve">2.4.4 Short DRX </w:t>
      </w:r>
      <w:r w:rsidR="001019F2" w:rsidRPr="001940E5">
        <w:rPr>
          <w:rFonts w:ascii="Arial" w:eastAsia="SimSun" w:hAnsi="Arial"/>
          <w:bCs/>
          <w:sz w:val="24"/>
          <w:szCs w:val="26"/>
          <w:lang w:val="en-US" w:eastAsia="ko-KR"/>
        </w:rPr>
        <w:t xml:space="preserve">Cycle </w:t>
      </w:r>
      <w:r w:rsidRPr="001940E5">
        <w:rPr>
          <w:rFonts w:ascii="Arial" w:eastAsia="SimSun" w:hAnsi="Arial"/>
          <w:bCs/>
          <w:sz w:val="24"/>
          <w:szCs w:val="26"/>
          <w:lang w:val="en-US" w:eastAsia="ko-KR"/>
        </w:rPr>
        <w:t>and DRX Command MAC CE</w:t>
      </w:r>
    </w:p>
    <w:p w14:paraId="6A89EA26" w14:textId="6E05D41D" w:rsidR="00837D47" w:rsidRPr="001940E5" w:rsidRDefault="001019F2" w:rsidP="001019F2">
      <w:pPr>
        <w:spacing w:after="120"/>
        <w:jc w:val="both"/>
        <w:rPr>
          <w:lang w:eastAsia="zh-CN"/>
        </w:rPr>
      </w:pPr>
      <w:r w:rsidRPr="001940E5">
        <w:rPr>
          <w:lang w:eastAsia="zh-CN"/>
        </w:rPr>
        <w:t>During email discussion</w:t>
      </w:r>
      <w:r w:rsidR="000B6B5E">
        <w:rPr>
          <w:lang w:eastAsia="zh-CN"/>
        </w:rPr>
        <w:t>s</w:t>
      </w:r>
      <w:r w:rsidRPr="001940E5">
        <w:rPr>
          <w:lang w:eastAsia="zh-CN"/>
        </w:rPr>
        <w:t xml:space="preserve"> [Post115-e][092][MBS] Remaining User plane issues (Lenovo) and [AT116-e][050][MBS] UP continuation (Lenovo), </w:t>
      </w:r>
      <w:r w:rsidR="00837D47" w:rsidRPr="001940E5">
        <w:rPr>
          <w:lang w:eastAsia="zh-CN"/>
        </w:rPr>
        <w:t xml:space="preserve"> </w:t>
      </w:r>
      <w:r w:rsidRPr="001940E5">
        <w:rPr>
          <w:lang w:eastAsia="zh-CN"/>
        </w:rPr>
        <w:t xml:space="preserve">the necessity of Short DRX cycle and DRX Command MAC CE was discussed. In our view, their gain is not clear. Regarding Short DRX Cycle, </w:t>
      </w:r>
      <w:r w:rsidRPr="001940E5">
        <w:rPr>
          <w:rFonts w:eastAsia="맑은 고딕"/>
          <w:lang w:eastAsia="ko-KR"/>
        </w:rPr>
        <w:t xml:space="preserve">it’s not clear how gNB deduces there is a short interruption in data flow. Even if it is possible, the gain of the </w:t>
      </w:r>
      <w:r w:rsidRPr="001940E5">
        <w:rPr>
          <w:rFonts w:eastAsia="맑은 고딕"/>
          <w:lang w:eastAsia="ko-KR"/>
        </w:rPr>
        <w:t xml:space="preserve">short cycle is not clear considering multiple MBS flows are simultaneously served. Moreover, short DRX cycle to PTM may have a mismatch problem among multiple UEs. </w:t>
      </w:r>
      <w:r w:rsidRPr="001940E5">
        <w:rPr>
          <w:lang w:eastAsia="zh-CN"/>
        </w:rPr>
        <w:t>In this scenario,</w:t>
      </w:r>
      <w:r w:rsidR="00837D47" w:rsidRPr="001940E5">
        <w:rPr>
          <w:lang w:eastAsia="zh-CN"/>
        </w:rPr>
        <w:t xml:space="preserve"> MAC CE-based immediate sleep is not so beneficial but complicated.</w:t>
      </w:r>
    </w:p>
    <w:p w14:paraId="5C5CE03A" w14:textId="4B5B2D23" w:rsidR="00837D47" w:rsidRPr="001940E5" w:rsidRDefault="00837D47" w:rsidP="00837D47">
      <w:pPr>
        <w:spacing w:after="120"/>
        <w:rPr>
          <w:b/>
          <w:lang w:val="en-US" w:eastAsia="ko-KR"/>
        </w:rPr>
      </w:pPr>
      <w:r w:rsidRPr="001940E5">
        <w:rPr>
          <w:b/>
          <w:lang w:val="en-US" w:eastAsia="ko-KR"/>
        </w:rPr>
        <w:t>Proposal 10. Short DRX cycle is not supported for MBS.</w:t>
      </w:r>
    </w:p>
    <w:p w14:paraId="721307D4" w14:textId="1E274B16" w:rsidR="00837D47" w:rsidRPr="001019F2" w:rsidRDefault="00837D47" w:rsidP="00837D47">
      <w:pPr>
        <w:spacing w:after="120"/>
        <w:rPr>
          <w:b/>
          <w:lang w:val="en-US" w:eastAsia="ko-KR"/>
        </w:rPr>
      </w:pPr>
      <w:r w:rsidRPr="001940E5">
        <w:rPr>
          <w:b/>
          <w:lang w:val="en-US" w:eastAsia="ko-KR"/>
        </w:rPr>
        <w:t>Proposal 11. DRX Command MAC CE is not supported for MBS.</w:t>
      </w:r>
    </w:p>
    <w:p w14:paraId="13687D3A" w14:textId="48D2C16D" w:rsidR="003E1F9B" w:rsidRPr="003E1F9B" w:rsidRDefault="003E1F9B" w:rsidP="003E1F9B">
      <w:pPr>
        <w:keepNext/>
        <w:numPr>
          <w:ilvl w:val="1"/>
          <w:numId w:val="0"/>
        </w:numPr>
        <w:tabs>
          <w:tab w:val="num" w:pos="576"/>
        </w:tabs>
        <w:spacing w:before="240" w:after="60"/>
        <w:ind w:left="576" w:hanging="576"/>
        <w:textAlignment w:val="baseline"/>
        <w:outlineLvl w:val="1"/>
        <w:rPr>
          <w:rFonts w:ascii="Arial" w:eastAsia="맑은 고딕" w:hAnsi="Arial" w:cs="Arial"/>
          <w:bCs/>
          <w:iCs/>
          <w:sz w:val="28"/>
          <w:szCs w:val="28"/>
          <w:lang w:val="en-US" w:eastAsia="ko-KR"/>
        </w:rPr>
      </w:pPr>
      <w:r>
        <w:rPr>
          <w:rFonts w:ascii="Arial" w:eastAsia="맑은 고딕" w:hAnsi="Arial" w:cs="Arial"/>
          <w:bCs/>
          <w:iCs/>
          <w:sz w:val="28"/>
          <w:szCs w:val="28"/>
          <w:lang w:val="en-US" w:eastAsia="ko-KR"/>
        </w:rPr>
        <w:t xml:space="preserve">2.5 </w:t>
      </w:r>
      <w:r w:rsidRPr="003E1F9B">
        <w:rPr>
          <w:rFonts w:ascii="Arial" w:eastAsia="맑은 고딕" w:hAnsi="Arial" w:cs="Arial"/>
          <w:bCs/>
          <w:iCs/>
          <w:sz w:val="28"/>
          <w:szCs w:val="28"/>
          <w:lang w:val="en-US" w:eastAsia="ko-KR"/>
        </w:rPr>
        <w:t>WUS for MBS Multicast</w:t>
      </w:r>
    </w:p>
    <w:p w14:paraId="2A98E740" w14:textId="77777777" w:rsidR="003E1F9B" w:rsidRPr="003E1F9B" w:rsidRDefault="003E1F9B" w:rsidP="003E1F9B">
      <w:pPr>
        <w:textAlignment w:val="baseline"/>
        <w:rPr>
          <w:rFonts w:eastAsia="맑은 고딕"/>
          <w:lang w:val="en-US" w:eastAsia="ko-KR"/>
        </w:rPr>
      </w:pPr>
      <w:r w:rsidRPr="003E1F9B">
        <w:rPr>
          <w:rFonts w:eastAsia="맑은 고딕"/>
          <w:lang w:val="en-US" w:eastAsia="ko-KR"/>
        </w:rPr>
        <w:t>WUS (Wake-Up Signal) is introduced in Release 16 for Connected mode UE power saving. It is worthwhile to consider whether WUS approach which has been defined for unicast is also applicable to MBS multicast, particularly to PTP reception path which resembles unicast, and also follow unicast DRX configuration. In either of the two cases, i.e. WUS is applied to PTP reception or not, there is a need for clarity for UE behavior in the specification.</w:t>
      </w:r>
    </w:p>
    <w:p w14:paraId="46EC392C" w14:textId="77777777" w:rsidR="003E1F9B" w:rsidRPr="003E1F9B" w:rsidRDefault="003E1F9B" w:rsidP="003E1F9B">
      <w:pPr>
        <w:numPr>
          <w:ilvl w:val="0"/>
          <w:numId w:val="28"/>
        </w:numPr>
        <w:contextualSpacing/>
        <w:textAlignment w:val="baseline"/>
        <w:rPr>
          <w:rFonts w:eastAsia="맑은 고딕"/>
          <w:lang w:val="en-US" w:eastAsia="ko-KR"/>
        </w:rPr>
      </w:pPr>
      <w:r w:rsidRPr="003E1F9B">
        <w:rPr>
          <w:rFonts w:eastAsia="맑은 고딕"/>
          <w:lang w:val="en-US" w:eastAsia="ko-KR"/>
        </w:rPr>
        <w:t>Option 1: WUS is not applied to PTP - UE needs to be prepared to receive on PTP reception path, regardless of WUS indication for the next DRX cycle.</w:t>
      </w:r>
    </w:p>
    <w:p w14:paraId="6F5A2C4A" w14:textId="77777777" w:rsidR="003E1F9B" w:rsidRPr="003E1F9B" w:rsidRDefault="003E1F9B" w:rsidP="003E1F9B">
      <w:pPr>
        <w:numPr>
          <w:ilvl w:val="0"/>
          <w:numId w:val="28"/>
        </w:numPr>
        <w:contextualSpacing/>
        <w:textAlignment w:val="baseline"/>
        <w:rPr>
          <w:rFonts w:eastAsia="맑은 고딕"/>
          <w:lang w:val="en-US" w:eastAsia="ko-KR"/>
        </w:rPr>
      </w:pPr>
      <w:r w:rsidRPr="003E1F9B">
        <w:rPr>
          <w:rFonts w:eastAsia="맑은 고딕"/>
          <w:lang w:val="en-US" w:eastAsia="ko-KR"/>
        </w:rPr>
        <w:t xml:space="preserve">Option 2: WUS is applied to PTP - UE should skip receiving MBS on PTP reception path, when WUS indicates no allocation for the next DRX cycle. However, MBS specific measurements and/or CSI reporting may be operated as per DRX-On-duration timer durations. </w:t>
      </w:r>
    </w:p>
    <w:p w14:paraId="716214E1" w14:textId="77777777" w:rsidR="003E1F9B" w:rsidRPr="003E1F9B" w:rsidRDefault="003E1F9B" w:rsidP="003E1F9B">
      <w:pPr>
        <w:textAlignment w:val="baseline"/>
        <w:rPr>
          <w:rFonts w:eastAsia="맑은 고딕"/>
          <w:lang w:val="en-US" w:eastAsia="ko-KR"/>
        </w:rPr>
      </w:pPr>
      <w:r w:rsidRPr="003E1F9B">
        <w:rPr>
          <w:rFonts w:eastAsia="맑은 고딕"/>
          <w:lang w:val="en-US" w:eastAsia="ko-KR"/>
        </w:rPr>
        <w:t xml:space="preserve">In general, approach (a) appears to be complicated with maintaining different handling for PTP reception and unicast reception. Approach (b) is </w:t>
      </w:r>
      <w:r w:rsidRPr="003E1F9B">
        <w:rPr>
          <w:rFonts w:eastAsia="맑은 고딕"/>
          <w:i/>
          <w:lang w:val="en-US" w:eastAsia="ko-KR"/>
        </w:rPr>
        <w:t>aligned</w:t>
      </w:r>
      <w:r w:rsidRPr="003E1F9B">
        <w:rPr>
          <w:rFonts w:eastAsia="맑은 고딕"/>
          <w:lang w:val="en-US" w:eastAsia="ko-KR"/>
        </w:rPr>
        <w:t xml:space="preserve"> with unicast and may need to additionally specify MBS specific measurements and/or CSI reporting operations during </w:t>
      </w:r>
      <w:r w:rsidRPr="003E1F9B">
        <w:rPr>
          <w:rFonts w:eastAsia="맑은 고딕"/>
          <w:i/>
          <w:lang w:val="en-US" w:eastAsia="ko-KR"/>
        </w:rPr>
        <w:t>drx-on-DurationTimer</w:t>
      </w:r>
      <w:r w:rsidRPr="003E1F9B">
        <w:rPr>
          <w:rFonts w:eastAsia="맑은 고딕"/>
          <w:lang w:val="en-US" w:eastAsia="ko-KR"/>
        </w:rPr>
        <w:t xml:space="preserve"> duration. Notably, these aspects need to be addressed by RAN1. From RAN2 perspective, approach (b) seems reasonable and further details should be worked out by RAN1, if any.</w:t>
      </w:r>
    </w:p>
    <w:p w14:paraId="5AC801A2" w14:textId="3A11EA0E" w:rsidR="003E1F9B" w:rsidRPr="003E1F9B" w:rsidRDefault="003E1F9B" w:rsidP="003E1F9B">
      <w:pPr>
        <w:textAlignment w:val="baseline"/>
        <w:rPr>
          <w:rFonts w:eastAsia="맑은 고딕"/>
          <w:b/>
          <w:lang w:val="en-US" w:eastAsia="ko-KR"/>
        </w:rPr>
      </w:pPr>
      <w:r w:rsidRPr="003E1F9B">
        <w:rPr>
          <w:rFonts w:eastAsia="맑은 고딕"/>
          <w:b/>
          <w:lang w:val="en-US" w:eastAsia="ko-KR"/>
        </w:rPr>
        <w:t xml:space="preserve">Proposal </w:t>
      </w:r>
      <w:r w:rsidR="00837D47">
        <w:rPr>
          <w:rFonts w:eastAsia="맑은 고딕"/>
          <w:b/>
          <w:lang w:val="en-US" w:eastAsia="ko-KR"/>
        </w:rPr>
        <w:t>12.</w:t>
      </w:r>
      <w:r w:rsidRPr="003E1F9B">
        <w:rPr>
          <w:rFonts w:eastAsia="맑은 고딕"/>
          <w:b/>
          <w:lang w:val="en-US" w:eastAsia="ko-KR"/>
        </w:rPr>
        <w:t xml:space="preserve"> RAN2 to confirm that WUS is applicable for MBS multicast for PTP reception path. RAN2 should request RAN1 to consider working out further details needed, if any.</w:t>
      </w:r>
    </w:p>
    <w:p w14:paraId="45F39478" w14:textId="77777777" w:rsidR="003E1F9B" w:rsidRPr="003E1F9B" w:rsidRDefault="003E1F9B" w:rsidP="003E1F9B">
      <w:pPr>
        <w:textAlignment w:val="baseline"/>
        <w:rPr>
          <w:rFonts w:eastAsia="맑은 고딕"/>
          <w:lang w:val="en-US" w:eastAsia="ko-KR"/>
        </w:rPr>
      </w:pPr>
      <w:r w:rsidRPr="003E1F9B">
        <w:rPr>
          <w:rFonts w:eastAsia="맑은 고딕"/>
          <w:lang w:val="en-US" w:eastAsia="ko-KR"/>
        </w:rPr>
        <w:lastRenderedPageBreak/>
        <w:t>With regard to WUS for PTM, it is expected that it will need more specification effort and may not be suitable in the Rel-17 WI scope. RAN2 should confirm not to address this in present release.</w:t>
      </w:r>
    </w:p>
    <w:p w14:paraId="29B60D5C" w14:textId="334BBA6D" w:rsidR="003E1F9B" w:rsidRPr="003E1F9B" w:rsidRDefault="003E1F9B" w:rsidP="00044539">
      <w:pPr>
        <w:textAlignment w:val="baseline"/>
        <w:rPr>
          <w:lang w:val="en-US" w:eastAsia="ko-KR"/>
        </w:rPr>
      </w:pPr>
      <w:r w:rsidRPr="003E1F9B">
        <w:rPr>
          <w:rFonts w:eastAsia="맑은 고딕"/>
          <w:b/>
          <w:lang w:val="en-US" w:eastAsia="ko-KR"/>
        </w:rPr>
        <w:t xml:space="preserve">Proposal </w:t>
      </w:r>
      <w:r w:rsidR="00837D47">
        <w:rPr>
          <w:rFonts w:eastAsia="맑은 고딕"/>
          <w:b/>
          <w:lang w:val="en-US" w:eastAsia="ko-KR"/>
        </w:rPr>
        <w:t>13.</w:t>
      </w:r>
      <w:r w:rsidRPr="003E1F9B">
        <w:rPr>
          <w:rFonts w:eastAsia="맑은 고딕"/>
          <w:b/>
          <w:lang w:val="en-US" w:eastAsia="ko-KR"/>
        </w:rPr>
        <w:t xml:space="preserve"> RAN2 to confirm that WUS is not applicable for MBS multicast for PTM reception path in Rel-17.</w:t>
      </w:r>
    </w:p>
    <w:p w14:paraId="53A40D0D" w14:textId="62A697B7" w:rsidR="003E1F9B" w:rsidRPr="003E1F9B" w:rsidRDefault="003E1F9B" w:rsidP="003E1F9B">
      <w:pPr>
        <w:keepNext/>
        <w:numPr>
          <w:ilvl w:val="1"/>
          <w:numId w:val="0"/>
        </w:numPr>
        <w:tabs>
          <w:tab w:val="num" w:pos="576"/>
        </w:tabs>
        <w:spacing w:before="240" w:after="60"/>
        <w:ind w:left="576" w:hanging="576"/>
        <w:textAlignment w:val="baseline"/>
        <w:outlineLvl w:val="1"/>
        <w:rPr>
          <w:rFonts w:ascii="Arial" w:eastAsia="맑은 고딕" w:hAnsi="Arial" w:cs="Arial"/>
          <w:bCs/>
          <w:iCs/>
          <w:sz w:val="28"/>
          <w:szCs w:val="28"/>
          <w:lang w:val="en-US" w:eastAsia="ko-KR"/>
        </w:rPr>
      </w:pPr>
      <w:r>
        <w:rPr>
          <w:rFonts w:ascii="Arial" w:eastAsia="맑은 고딕" w:hAnsi="Arial" w:cs="Arial"/>
          <w:bCs/>
          <w:iCs/>
          <w:sz w:val="28"/>
          <w:szCs w:val="28"/>
          <w:lang w:val="en-US" w:eastAsia="ko-KR"/>
        </w:rPr>
        <w:t xml:space="preserve">2.6 </w:t>
      </w:r>
      <w:r w:rsidRPr="003E1F9B">
        <w:rPr>
          <w:rFonts w:ascii="Arial" w:eastAsia="맑은 고딕" w:hAnsi="Arial" w:cs="Arial"/>
          <w:bCs/>
          <w:iCs/>
          <w:sz w:val="28"/>
          <w:szCs w:val="28"/>
          <w:lang w:val="en-US" w:eastAsia="ko-KR"/>
        </w:rPr>
        <w:t>BWP Scheduling Aspect in Connected Mode</w:t>
      </w:r>
    </w:p>
    <w:p w14:paraId="57959213" w14:textId="77777777" w:rsidR="003E1F9B" w:rsidRPr="003E1F9B" w:rsidRDefault="003E1F9B" w:rsidP="003E1F9B">
      <w:pPr>
        <w:widowControl w:val="0"/>
        <w:spacing w:after="120"/>
        <w:textAlignment w:val="baseline"/>
        <w:rPr>
          <w:rFonts w:eastAsia="Times New Roman"/>
          <w:lang w:eastAsia="zh-CN"/>
        </w:rPr>
      </w:pPr>
      <w:r w:rsidRPr="003E1F9B">
        <w:rPr>
          <w:rFonts w:eastAsia="Times New Roman"/>
          <w:lang w:eastAsia="zh-CN"/>
        </w:rPr>
        <w:t xml:space="preserve">UE’s interested MBS service may be ongoing on non-active BWP. </w:t>
      </w:r>
    </w:p>
    <w:p w14:paraId="2011C164" w14:textId="77777777" w:rsidR="003E1F9B" w:rsidRPr="003E1F9B" w:rsidRDefault="003E1F9B" w:rsidP="003E1F9B">
      <w:pPr>
        <w:numPr>
          <w:ilvl w:val="0"/>
          <w:numId w:val="29"/>
        </w:numPr>
        <w:contextualSpacing/>
        <w:textAlignment w:val="baseline"/>
        <w:rPr>
          <w:rFonts w:eastAsia="Times New Roman"/>
          <w:lang w:eastAsia="en-US"/>
        </w:rPr>
      </w:pPr>
      <w:r w:rsidRPr="003E1F9B">
        <w:rPr>
          <w:rFonts w:eastAsia="Times New Roman"/>
          <w:lang w:eastAsia="en-US"/>
        </w:rPr>
        <w:t>Option 1: Active BWP shall be switched for MBS service</w:t>
      </w:r>
    </w:p>
    <w:p w14:paraId="6434CEAD" w14:textId="77777777" w:rsidR="003E1F9B" w:rsidRPr="003E1F9B" w:rsidRDefault="003E1F9B" w:rsidP="003E1F9B">
      <w:pPr>
        <w:numPr>
          <w:ilvl w:val="0"/>
          <w:numId w:val="29"/>
        </w:numPr>
        <w:contextualSpacing/>
        <w:textAlignment w:val="baseline"/>
        <w:rPr>
          <w:rFonts w:eastAsia="Times New Roman"/>
          <w:lang w:eastAsia="en-US"/>
        </w:rPr>
      </w:pPr>
      <w:r w:rsidRPr="003E1F9B">
        <w:rPr>
          <w:rFonts w:eastAsia="Times New Roman"/>
          <w:lang w:eastAsia="en-US"/>
        </w:rPr>
        <w:t>Option 2: UE is provided MBS service in PTP mode on active BWP</w:t>
      </w:r>
    </w:p>
    <w:p w14:paraId="58E9A946" w14:textId="77777777" w:rsidR="003E1F9B" w:rsidRPr="003E1F9B" w:rsidRDefault="003E1F9B" w:rsidP="003E1F9B">
      <w:pPr>
        <w:numPr>
          <w:ilvl w:val="0"/>
          <w:numId w:val="29"/>
        </w:numPr>
        <w:contextualSpacing/>
        <w:textAlignment w:val="baseline"/>
        <w:rPr>
          <w:rFonts w:eastAsia="Times New Roman"/>
          <w:lang w:eastAsia="en-US"/>
        </w:rPr>
      </w:pPr>
      <w:r w:rsidRPr="003E1F9B">
        <w:rPr>
          <w:rFonts w:eastAsia="Times New Roman"/>
          <w:lang w:eastAsia="en-US"/>
        </w:rPr>
        <w:t>Option 3: MBS-active BWP and Unicast-active BWP can be different or not receivable together. A mechanism to resolve this issue is necessary, e.g., reporting this mismatch, autonomous BWP switch for MBS, TDM-like switch, etc.</w:t>
      </w:r>
    </w:p>
    <w:p w14:paraId="170FC7E3" w14:textId="77777777" w:rsidR="003E1F9B" w:rsidRPr="003E1F9B" w:rsidRDefault="003E1F9B" w:rsidP="003E1F9B">
      <w:pPr>
        <w:numPr>
          <w:ilvl w:val="0"/>
          <w:numId w:val="29"/>
        </w:numPr>
        <w:contextualSpacing/>
        <w:textAlignment w:val="baseline"/>
        <w:rPr>
          <w:rFonts w:eastAsia="Times New Roman"/>
          <w:lang w:eastAsia="en-US"/>
        </w:rPr>
      </w:pPr>
      <w:r w:rsidRPr="003E1F9B">
        <w:rPr>
          <w:rFonts w:eastAsia="Times New Roman"/>
          <w:lang w:eastAsia="en-US"/>
        </w:rPr>
        <w:t>Option 4: MBS capable UE has two RF chains per cell. UE can receive both MBS BWP and active unicast BWP.</w:t>
      </w:r>
    </w:p>
    <w:p w14:paraId="537400B1" w14:textId="77777777" w:rsidR="003E1F9B" w:rsidRPr="003E1F9B" w:rsidRDefault="003E1F9B" w:rsidP="003E1F9B">
      <w:pPr>
        <w:widowControl w:val="0"/>
        <w:spacing w:after="120"/>
        <w:textAlignment w:val="baseline"/>
        <w:rPr>
          <w:rFonts w:eastAsia="Times New Roman"/>
          <w:lang w:eastAsia="zh-CN"/>
        </w:rPr>
      </w:pPr>
      <w:r w:rsidRPr="003E1F9B">
        <w:rPr>
          <w:rFonts w:eastAsia="Times New Roman"/>
          <w:lang w:eastAsia="zh-CN"/>
        </w:rPr>
        <w:t xml:space="preserve">Considering the complexity from RAN2 perspective, option 2 looks feasible. Option 1 may work if there is no active unicast service on active BWP; otherwise active BWP need to be switched together for unicast and multicast by network. </w:t>
      </w:r>
    </w:p>
    <w:p w14:paraId="244B6D1B" w14:textId="503F7538" w:rsidR="003E1F9B" w:rsidRPr="003E1F9B" w:rsidRDefault="003E1F9B" w:rsidP="003E1F9B">
      <w:pPr>
        <w:textAlignment w:val="baseline"/>
        <w:rPr>
          <w:rFonts w:eastAsia="맑은 고딕"/>
          <w:b/>
          <w:lang w:val="en-US" w:eastAsia="ko-KR"/>
        </w:rPr>
      </w:pPr>
      <w:r w:rsidRPr="003E1F9B">
        <w:rPr>
          <w:rFonts w:eastAsia="맑은 고딕"/>
          <w:b/>
          <w:lang w:val="en-US" w:eastAsia="ko-KR"/>
        </w:rPr>
        <w:t xml:space="preserve">Proposal </w:t>
      </w:r>
      <w:r w:rsidR="00837D47">
        <w:rPr>
          <w:rFonts w:eastAsia="맑은 고딕"/>
          <w:b/>
          <w:lang w:val="en-US" w:eastAsia="ko-KR"/>
        </w:rPr>
        <w:t>14.</w:t>
      </w:r>
      <w:r w:rsidRPr="003E1F9B">
        <w:rPr>
          <w:rFonts w:eastAsia="맑은 고딕"/>
          <w:b/>
          <w:lang w:val="en-US" w:eastAsia="ko-KR"/>
        </w:rPr>
        <w:t xml:space="preserve"> RAN2 to further discuss the alternatives to receive </w:t>
      </w:r>
      <w:r w:rsidRPr="003E1F9B">
        <w:rPr>
          <w:rFonts w:eastAsia="Times New Roman"/>
          <w:b/>
          <w:lang w:eastAsia="zh-CN"/>
        </w:rPr>
        <w:t>UE’s interested MBS service ongoing on non-active BWP</w:t>
      </w:r>
      <w:r w:rsidRPr="003E1F9B">
        <w:rPr>
          <w:rFonts w:eastAsia="맑은 고딕"/>
          <w:b/>
          <w:lang w:val="en-US" w:eastAsia="ko-KR"/>
        </w:rPr>
        <w:t>.</w:t>
      </w:r>
    </w:p>
    <w:p w14:paraId="7CA56060" w14:textId="77777777" w:rsidR="003E1F9B" w:rsidRPr="003E1F9B" w:rsidRDefault="003E1F9B" w:rsidP="003E1F9B">
      <w:pPr>
        <w:textAlignment w:val="baseline"/>
        <w:rPr>
          <w:rFonts w:eastAsia="맑은 고딕"/>
          <w:lang w:val="en-US" w:eastAsia="ko-KR"/>
        </w:rPr>
      </w:pPr>
      <w:r w:rsidRPr="003E1F9B">
        <w:rPr>
          <w:rFonts w:eastAsia="맑은 고딕"/>
          <w:lang w:val="en-US" w:eastAsia="ko-KR"/>
        </w:rPr>
        <w:t>Besides, in order to support multicast PTM reception for low capability UEs i.e. UEs not having spare receiver, RAN2 should also address service distribution aspects with respect to BWP as follows:</w:t>
      </w:r>
    </w:p>
    <w:p w14:paraId="6F6F2C39" w14:textId="77777777" w:rsidR="003E1F9B" w:rsidRPr="003E1F9B" w:rsidRDefault="003E1F9B" w:rsidP="003E1F9B">
      <w:pPr>
        <w:numPr>
          <w:ilvl w:val="0"/>
          <w:numId w:val="30"/>
        </w:numPr>
        <w:contextualSpacing/>
        <w:textAlignment w:val="baseline"/>
        <w:rPr>
          <w:rFonts w:eastAsia="Times New Roman"/>
          <w:i/>
          <w:lang w:eastAsia="en-US"/>
        </w:rPr>
      </w:pPr>
      <w:r w:rsidRPr="003E1F9B">
        <w:rPr>
          <w:rFonts w:eastAsia="Times New Roman"/>
          <w:lang w:eastAsia="en-US"/>
        </w:rPr>
        <w:t xml:space="preserve">Configure all these UEs with same BWP </w:t>
      </w:r>
      <w:r w:rsidRPr="003E1F9B">
        <w:rPr>
          <w:rFonts w:eastAsia="Times New Roman"/>
          <w:i/>
          <w:lang w:eastAsia="en-US"/>
        </w:rPr>
        <w:t>(concentration)</w:t>
      </w:r>
    </w:p>
    <w:p w14:paraId="17006F89" w14:textId="77777777" w:rsidR="003E1F9B" w:rsidRPr="003E1F9B" w:rsidRDefault="003E1F9B" w:rsidP="003E1F9B">
      <w:pPr>
        <w:numPr>
          <w:ilvl w:val="0"/>
          <w:numId w:val="30"/>
        </w:numPr>
        <w:contextualSpacing/>
        <w:textAlignment w:val="baseline"/>
        <w:rPr>
          <w:rFonts w:eastAsia="Times New Roman"/>
          <w:i/>
          <w:lang w:eastAsia="en-US"/>
        </w:rPr>
      </w:pPr>
      <w:r w:rsidRPr="003E1F9B">
        <w:rPr>
          <w:rFonts w:eastAsia="Times New Roman"/>
          <w:lang w:eastAsia="en-US"/>
        </w:rPr>
        <w:t xml:space="preserve">Support distribution of these UEs across BWPs implying MBS services are duplicated on different BWPs </w:t>
      </w:r>
      <w:r w:rsidRPr="003E1F9B">
        <w:rPr>
          <w:rFonts w:eastAsia="Times New Roman"/>
          <w:i/>
          <w:lang w:eastAsia="en-US"/>
        </w:rPr>
        <w:t>(distribution)</w:t>
      </w:r>
    </w:p>
    <w:p w14:paraId="06C392BF" w14:textId="77777777" w:rsidR="003E1F9B" w:rsidRPr="003E1F9B" w:rsidRDefault="003E1F9B" w:rsidP="003E1F9B">
      <w:pPr>
        <w:numPr>
          <w:ilvl w:val="0"/>
          <w:numId w:val="30"/>
        </w:numPr>
        <w:contextualSpacing/>
        <w:textAlignment w:val="baseline"/>
        <w:rPr>
          <w:rFonts w:eastAsia="Times New Roman"/>
          <w:lang w:eastAsia="en-US"/>
        </w:rPr>
      </w:pPr>
      <w:r w:rsidRPr="003E1F9B">
        <w:rPr>
          <w:rFonts w:eastAsia="Times New Roman"/>
          <w:lang w:eastAsia="en-US"/>
        </w:rPr>
        <w:t xml:space="preserve">TDM approach i.e. during slot, involved UEs can be distributed across different BWPs </w:t>
      </w:r>
      <w:r w:rsidRPr="003E1F9B">
        <w:rPr>
          <w:rFonts w:eastAsia="Times New Roman"/>
          <w:i/>
          <w:lang w:eastAsia="en-US"/>
        </w:rPr>
        <w:t>(switching)</w:t>
      </w:r>
    </w:p>
    <w:p w14:paraId="3F7BBDD1" w14:textId="39F0C39E" w:rsidR="00131FA1" w:rsidRDefault="003E1F9B" w:rsidP="001A375E">
      <w:pPr>
        <w:spacing w:before="240"/>
        <w:textAlignment w:val="baseline"/>
        <w:rPr>
          <w:b/>
          <w:sz w:val="22"/>
          <w:lang w:eastAsia="ko-KR"/>
        </w:rPr>
      </w:pPr>
      <w:r w:rsidRPr="003E1F9B">
        <w:rPr>
          <w:rFonts w:eastAsia="맑은 고딕"/>
          <w:b/>
          <w:lang w:val="en-US" w:eastAsia="ko-KR"/>
        </w:rPr>
        <w:t>Proposal 1</w:t>
      </w:r>
      <w:r w:rsidR="00837D47">
        <w:rPr>
          <w:rFonts w:eastAsia="맑은 고딕"/>
          <w:b/>
          <w:lang w:val="en-US" w:eastAsia="ko-KR"/>
        </w:rPr>
        <w:t>5.</w:t>
      </w:r>
      <w:r w:rsidRPr="003E1F9B">
        <w:rPr>
          <w:rFonts w:eastAsia="맑은 고딕"/>
          <w:b/>
          <w:lang w:val="en-US" w:eastAsia="ko-KR"/>
        </w:rPr>
        <w:t xml:space="preserve"> RAN2 to further discuss the different MBS service distribution aspects with regard to BWP in order to support low capability UEs receiving MBS services.</w:t>
      </w:r>
    </w:p>
    <w:p w14:paraId="3CFAC3E1" w14:textId="77777777" w:rsidR="00131FA1" w:rsidRPr="00EF5F7E" w:rsidRDefault="00131FA1" w:rsidP="00131FA1">
      <w:pPr>
        <w:jc w:val="both"/>
        <w:rPr>
          <w:color w:val="FF0000"/>
          <w:lang w:eastAsia="en-US"/>
        </w:rPr>
      </w:pP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3C976023"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2A6D34AD" w14:textId="77777777" w:rsidR="002930E5" w:rsidRPr="00837D47" w:rsidRDefault="002930E5" w:rsidP="002930E5">
      <w:pPr>
        <w:jc w:val="both"/>
        <w:rPr>
          <w:b/>
          <w:lang w:eastAsia="ko-KR"/>
        </w:rPr>
      </w:pPr>
      <w:r w:rsidRPr="00837D47">
        <w:rPr>
          <w:b/>
          <w:lang w:eastAsia="ko-KR"/>
        </w:rPr>
        <w:t>Proposal 1. RAN2 to confirm that the initial value of HFN is provided to UE by dedicated RRC message.</w:t>
      </w:r>
    </w:p>
    <w:p w14:paraId="466389EF" w14:textId="77777777" w:rsidR="002930E5" w:rsidRPr="00837D47" w:rsidRDefault="002930E5" w:rsidP="002930E5">
      <w:pPr>
        <w:jc w:val="both"/>
        <w:rPr>
          <w:lang w:eastAsia="ko-KR"/>
        </w:rPr>
      </w:pPr>
      <w:r w:rsidRPr="00837D47">
        <w:rPr>
          <w:b/>
          <w:lang w:eastAsia="ko-KR"/>
        </w:rPr>
        <w:t>Proposal 2. Reference SN value for initial HFN is provided to UE by dedicated RRC message.</w:t>
      </w:r>
    </w:p>
    <w:p w14:paraId="66B601B9" w14:textId="77777777" w:rsidR="002930E5" w:rsidRPr="00837D47" w:rsidRDefault="002930E5" w:rsidP="002930E5">
      <w:pPr>
        <w:jc w:val="both"/>
        <w:rPr>
          <w:b/>
          <w:lang w:eastAsia="ko-KR"/>
        </w:rPr>
      </w:pPr>
      <w:r w:rsidRPr="00837D47">
        <w:rPr>
          <w:b/>
          <w:lang w:eastAsia="ko-KR"/>
        </w:rPr>
        <w:t>Proposal 3. MBS specific MAC Reset is introduced.</w:t>
      </w:r>
    </w:p>
    <w:p w14:paraId="7063645D" w14:textId="77777777" w:rsidR="002930E5" w:rsidRPr="0067168A" w:rsidRDefault="002930E5" w:rsidP="002930E5">
      <w:pPr>
        <w:spacing w:before="240"/>
        <w:jc w:val="both"/>
        <w:rPr>
          <w:b/>
          <w:lang w:val="en-US" w:eastAsia="ko-KR"/>
        </w:rPr>
      </w:pPr>
      <w:r w:rsidRPr="0067168A">
        <w:rPr>
          <w:b/>
          <w:lang w:val="en-US" w:eastAsia="ko-KR"/>
        </w:rPr>
        <w:t xml:space="preserve">Proposal 4. If the current downlink assignment is for G-RNTI and the previous assignment was for C-RNTI, MAC entity considers NDI to have been toggled regardless of the value of the NDI. </w:t>
      </w:r>
    </w:p>
    <w:p w14:paraId="300E3D3F" w14:textId="77777777" w:rsidR="002930E5" w:rsidRPr="0067168A" w:rsidRDefault="002930E5" w:rsidP="002930E5">
      <w:pPr>
        <w:spacing w:before="240"/>
        <w:jc w:val="both"/>
        <w:rPr>
          <w:b/>
          <w:lang w:val="en-US" w:eastAsia="ko-KR"/>
        </w:rPr>
      </w:pPr>
      <w:r w:rsidRPr="0067168A">
        <w:rPr>
          <w:b/>
          <w:lang w:val="en-US" w:eastAsia="ko-KR"/>
        </w:rPr>
        <w:t>Proposal 5. If the current downlink assignment is for G-RNTI and the previous assignment was for different G-RNTI, MAC entity considers NDI to have been toggled regardless of the value of the NDI.</w:t>
      </w:r>
    </w:p>
    <w:p w14:paraId="2D50753A" w14:textId="77777777" w:rsidR="002930E5" w:rsidRDefault="002930E5" w:rsidP="002930E5">
      <w:pPr>
        <w:spacing w:before="240"/>
        <w:jc w:val="both"/>
        <w:rPr>
          <w:b/>
          <w:lang w:val="en-US" w:eastAsia="ko-KR"/>
        </w:rPr>
      </w:pPr>
      <w:r w:rsidRPr="0067168A">
        <w:rPr>
          <w:b/>
          <w:lang w:val="en-US" w:eastAsia="ko-KR"/>
        </w:rPr>
        <w:t>Proposal 6. If the current downlink assignment is for G-RNTI and the previous assignment was for CS-RNTI/G-CS-RNTI or unicast SPS or MBS SPS, MAC entity considers NDI to have been toggled regardless of the value of the NDI.</w:t>
      </w:r>
    </w:p>
    <w:p w14:paraId="15D179C4" w14:textId="77777777" w:rsidR="002930E5" w:rsidRPr="002D67FA" w:rsidRDefault="002930E5" w:rsidP="002930E5">
      <w:pPr>
        <w:spacing w:after="120"/>
        <w:textAlignment w:val="baseline"/>
        <w:rPr>
          <w:rFonts w:eastAsia="맑은 고딕"/>
          <w:b/>
          <w:lang w:val="en-US" w:eastAsia="ko-KR"/>
        </w:rPr>
      </w:pPr>
      <w:r w:rsidRPr="002D67FA">
        <w:rPr>
          <w:rFonts w:eastAsia="맑은 고딕"/>
          <w:b/>
          <w:lang w:val="en-US" w:eastAsia="ko-KR"/>
        </w:rPr>
        <w:t xml:space="preserve">Proposal </w:t>
      </w:r>
      <w:r>
        <w:rPr>
          <w:rFonts w:eastAsia="맑은 고딕"/>
          <w:b/>
          <w:lang w:val="en-US" w:eastAsia="ko-KR"/>
        </w:rPr>
        <w:t>7.</w:t>
      </w:r>
      <w:r w:rsidRPr="002D67FA">
        <w:rPr>
          <w:rFonts w:eastAsia="맑은 고딕"/>
          <w:b/>
          <w:lang w:val="en-US" w:eastAsia="ko-KR"/>
        </w:rPr>
        <w:t xml:space="preserve"> RAN2 to discuss and select one among the following options for determining retransmission path for PTM initial transmission:</w:t>
      </w:r>
    </w:p>
    <w:p w14:paraId="203911DF" w14:textId="77777777" w:rsidR="002930E5" w:rsidRPr="002D67FA" w:rsidRDefault="002930E5" w:rsidP="002930E5">
      <w:pPr>
        <w:numPr>
          <w:ilvl w:val="0"/>
          <w:numId w:val="25"/>
        </w:numPr>
        <w:spacing w:after="120"/>
        <w:contextualSpacing/>
        <w:textAlignment w:val="baseline"/>
        <w:rPr>
          <w:rFonts w:eastAsia="Times New Roman"/>
          <w:b/>
          <w:lang w:eastAsia="ko-KR"/>
        </w:rPr>
      </w:pPr>
      <w:r w:rsidRPr="002D67FA">
        <w:rPr>
          <w:rFonts w:eastAsia="Times New Roman"/>
          <w:b/>
          <w:lang w:eastAsia="ko-KR"/>
        </w:rPr>
        <w:t xml:space="preserve">Option 1: Network explicitly configures the UE for the PTP or PTM based retransmission for PTM initial transmission (e.g. </w:t>
      </w:r>
      <w:r w:rsidRPr="002D67FA">
        <w:rPr>
          <w:rFonts w:eastAsia="Times New Roman"/>
          <w:b/>
          <w:i/>
          <w:lang w:eastAsia="ko-KR"/>
        </w:rPr>
        <w:t>HARQ-ReTxPath</w:t>
      </w:r>
      <w:r w:rsidRPr="002D67FA">
        <w:rPr>
          <w:rFonts w:eastAsia="Times New Roman"/>
          <w:b/>
          <w:lang w:eastAsia="ko-KR"/>
        </w:rPr>
        <w:t xml:space="preserve"> field in the MBS bearer configuration is set to either PTP or PTM).</w:t>
      </w:r>
    </w:p>
    <w:p w14:paraId="486F5E4B" w14:textId="77777777" w:rsidR="002930E5" w:rsidRPr="002D67FA" w:rsidRDefault="002930E5" w:rsidP="002930E5">
      <w:pPr>
        <w:numPr>
          <w:ilvl w:val="0"/>
          <w:numId w:val="25"/>
        </w:numPr>
        <w:spacing w:after="120"/>
        <w:contextualSpacing/>
        <w:textAlignment w:val="baseline"/>
        <w:rPr>
          <w:rFonts w:eastAsia="맑은 고딕"/>
          <w:b/>
          <w:u w:val="single"/>
          <w:lang w:val="en-US" w:eastAsia="ko-KR"/>
        </w:rPr>
      </w:pPr>
      <w:r w:rsidRPr="002D67FA">
        <w:rPr>
          <w:rFonts w:eastAsia="Times New Roman"/>
          <w:b/>
          <w:lang w:eastAsia="ko-KR"/>
        </w:rPr>
        <w:t>Option 2: UE expects to receive either the PTP or PTM based retransmission for PTM initial transmission. That is, there is no explicit configuration given to UE.</w:t>
      </w:r>
    </w:p>
    <w:p w14:paraId="35E7E277" w14:textId="77777777" w:rsidR="002930E5" w:rsidRPr="001940E5" w:rsidRDefault="002930E5" w:rsidP="002930E5">
      <w:pPr>
        <w:rPr>
          <w:b/>
          <w:lang w:eastAsia="ko-KR"/>
        </w:rPr>
      </w:pPr>
      <w:r w:rsidRPr="000D21D5">
        <w:rPr>
          <w:rFonts w:eastAsia="맑은 고딕"/>
          <w:b/>
          <w:lang w:val="en-US" w:eastAsia="ko-KR"/>
        </w:rPr>
        <w:lastRenderedPageBreak/>
        <w:t xml:space="preserve">Proposal </w:t>
      </w:r>
      <w:r>
        <w:rPr>
          <w:rFonts w:eastAsia="맑은 고딕"/>
          <w:b/>
          <w:lang w:val="en-US" w:eastAsia="ko-KR"/>
        </w:rPr>
        <w:t>8.</w:t>
      </w:r>
      <w:r w:rsidRPr="000D21D5">
        <w:rPr>
          <w:rFonts w:eastAsia="맑은 고딕"/>
          <w:b/>
          <w:lang w:val="en-US" w:eastAsia="ko-KR"/>
        </w:rPr>
        <w:t xml:space="preserve"> UE monitors UE specific PDCCH/C-RNTI only during unicast DRX’s active time.</w:t>
      </w:r>
      <w:r w:rsidRPr="000D21D5">
        <w:rPr>
          <w:b/>
          <w:i/>
          <w:lang w:eastAsia="ko-KR"/>
        </w:rPr>
        <w:t xml:space="preserve"> drx-HARQ-RTT-TimerDL </w:t>
      </w:r>
      <w:r w:rsidRPr="000D21D5">
        <w:rPr>
          <w:b/>
          <w:lang w:eastAsia="ko-KR"/>
        </w:rPr>
        <w:t xml:space="preserve">timer is started for PTP when MBS initial transmission is received for PTM and HARQ retransmission </w:t>
      </w:r>
      <w:r w:rsidRPr="001940E5">
        <w:rPr>
          <w:b/>
          <w:lang w:eastAsia="ko-KR"/>
        </w:rPr>
        <w:t>is to be received through PTP.</w:t>
      </w:r>
    </w:p>
    <w:p w14:paraId="436E69E2" w14:textId="77777777" w:rsidR="002930E5" w:rsidRPr="001940E5" w:rsidRDefault="002930E5" w:rsidP="002930E5">
      <w:pPr>
        <w:spacing w:after="120"/>
        <w:rPr>
          <w:b/>
          <w:lang w:eastAsia="ko-KR"/>
        </w:rPr>
      </w:pPr>
      <w:r w:rsidRPr="001940E5">
        <w:rPr>
          <w:rFonts w:eastAsia="맑은 고딕"/>
          <w:b/>
          <w:lang w:val="en-US" w:eastAsia="ko-KR"/>
        </w:rPr>
        <w:t>Proposal 9. UE starts</w:t>
      </w:r>
      <w:r w:rsidRPr="001940E5">
        <w:rPr>
          <w:rFonts w:eastAsia="맑은 고딕"/>
          <w:b/>
          <w:i/>
          <w:lang w:val="en-US" w:eastAsia="ko-KR"/>
        </w:rPr>
        <w:t xml:space="preserve"> </w:t>
      </w:r>
      <w:r w:rsidRPr="001940E5">
        <w:rPr>
          <w:b/>
          <w:i/>
          <w:lang w:eastAsia="ko-KR"/>
        </w:rPr>
        <w:t xml:space="preserve">drx-HARQ-RTT-TimerDLPTM </w:t>
      </w:r>
      <w:r w:rsidRPr="001940E5">
        <w:rPr>
          <w:b/>
          <w:lang w:eastAsia="ko-KR"/>
        </w:rPr>
        <w:t>timer at the end of GC-PDCCH reception when HARQ feedback is not configured.</w:t>
      </w:r>
    </w:p>
    <w:p w14:paraId="30607D16" w14:textId="77777777" w:rsidR="002930E5" w:rsidRPr="001940E5" w:rsidRDefault="002930E5" w:rsidP="002930E5">
      <w:pPr>
        <w:spacing w:after="120"/>
        <w:rPr>
          <w:b/>
          <w:lang w:val="en-US" w:eastAsia="ko-KR"/>
        </w:rPr>
      </w:pPr>
      <w:r w:rsidRPr="001940E5">
        <w:rPr>
          <w:b/>
          <w:lang w:val="en-US" w:eastAsia="ko-KR"/>
        </w:rPr>
        <w:t>Proposal 10. Short DRX cycle is not supported for MBS.</w:t>
      </w:r>
    </w:p>
    <w:p w14:paraId="00AB7702" w14:textId="77777777" w:rsidR="002930E5" w:rsidRPr="001019F2" w:rsidRDefault="002930E5" w:rsidP="002930E5">
      <w:pPr>
        <w:spacing w:after="120"/>
        <w:rPr>
          <w:b/>
          <w:lang w:val="en-US" w:eastAsia="ko-KR"/>
        </w:rPr>
      </w:pPr>
      <w:r w:rsidRPr="001940E5">
        <w:rPr>
          <w:b/>
          <w:lang w:val="en-US" w:eastAsia="ko-KR"/>
        </w:rPr>
        <w:t>Proposal 11. DRX Command MAC CE is not supported for MBS.</w:t>
      </w:r>
    </w:p>
    <w:p w14:paraId="0F85EDD0" w14:textId="77777777" w:rsidR="002930E5" w:rsidRPr="003E1F9B" w:rsidRDefault="002930E5" w:rsidP="002930E5">
      <w:pPr>
        <w:textAlignment w:val="baseline"/>
        <w:rPr>
          <w:rFonts w:eastAsia="맑은 고딕"/>
          <w:b/>
          <w:lang w:val="en-US" w:eastAsia="ko-KR"/>
        </w:rPr>
      </w:pPr>
      <w:r w:rsidRPr="003E1F9B">
        <w:rPr>
          <w:rFonts w:eastAsia="맑은 고딕"/>
          <w:b/>
          <w:lang w:val="en-US" w:eastAsia="ko-KR"/>
        </w:rPr>
        <w:t xml:space="preserve">Proposal </w:t>
      </w:r>
      <w:r>
        <w:rPr>
          <w:rFonts w:eastAsia="맑은 고딕"/>
          <w:b/>
          <w:lang w:val="en-US" w:eastAsia="ko-KR"/>
        </w:rPr>
        <w:t>12.</w:t>
      </w:r>
      <w:r w:rsidRPr="003E1F9B">
        <w:rPr>
          <w:rFonts w:eastAsia="맑은 고딕"/>
          <w:b/>
          <w:lang w:val="en-US" w:eastAsia="ko-KR"/>
        </w:rPr>
        <w:t xml:space="preserve"> RAN2 to confirm that WUS is applicable for MBS multicast for PTP reception path. RAN2 should request RAN1 to consider working out further details needed, if any.</w:t>
      </w:r>
    </w:p>
    <w:p w14:paraId="0B152A03" w14:textId="77777777" w:rsidR="002930E5" w:rsidRPr="003E1F9B" w:rsidRDefault="002930E5" w:rsidP="002930E5">
      <w:pPr>
        <w:textAlignment w:val="baseline"/>
        <w:rPr>
          <w:lang w:val="en-US" w:eastAsia="ko-KR"/>
        </w:rPr>
      </w:pPr>
      <w:r w:rsidRPr="003E1F9B">
        <w:rPr>
          <w:rFonts w:eastAsia="맑은 고딕"/>
          <w:b/>
          <w:lang w:val="en-US" w:eastAsia="ko-KR"/>
        </w:rPr>
        <w:t xml:space="preserve">Proposal </w:t>
      </w:r>
      <w:r>
        <w:rPr>
          <w:rFonts w:eastAsia="맑은 고딕"/>
          <w:b/>
          <w:lang w:val="en-US" w:eastAsia="ko-KR"/>
        </w:rPr>
        <w:t>13.</w:t>
      </w:r>
      <w:r w:rsidRPr="003E1F9B">
        <w:rPr>
          <w:rFonts w:eastAsia="맑은 고딕"/>
          <w:b/>
          <w:lang w:val="en-US" w:eastAsia="ko-KR"/>
        </w:rPr>
        <w:t xml:space="preserve"> RAN2 to confirm that WUS is not applicable for MBS multicast for PTM reception path in Rel-17.</w:t>
      </w:r>
    </w:p>
    <w:p w14:paraId="4802EF4B" w14:textId="77777777" w:rsidR="002930E5" w:rsidRPr="003E1F9B" w:rsidRDefault="002930E5" w:rsidP="002930E5">
      <w:pPr>
        <w:textAlignment w:val="baseline"/>
        <w:rPr>
          <w:rFonts w:eastAsia="맑은 고딕"/>
          <w:b/>
          <w:lang w:val="en-US" w:eastAsia="ko-KR"/>
        </w:rPr>
      </w:pPr>
      <w:r w:rsidRPr="003E1F9B">
        <w:rPr>
          <w:rFonts w:eastAsia="맑은 고딕"/>
          <w:b/>
          <w:lang w:val="en-US" w:eastAsia="ko-KR"/>
        </w:rPr>
        <w:t xml:space="preserve">Proposal </w:t>
      </w:r>
      <w:r>
        <w:rPr>
          <w:rFonts w:eastAsia="맑은 고딕"/>
          <w:b/>
          <w:lang w:val="en-US" w:eastAsia="ko-KR"/>
        </w:rPr>
        <w:t>14.</w:t>
      </w:r>
      <w:r w:rsidRPr="003E1F9B">
        <w:rPr>
          <w:rFonts w:eastAsia="맑은 고딕"/>
          <w:b/>
          <w:lang w:val="en-US" w:eastAsia="ko-KR"/>
        </w:rPr>
        <w:t xml:space="preserve"> RAN2 to further discuss the alternatives to receive </w:t>
      </w:r>
      <w:r w:rsidRPr="003E1F9B">
        <w:rPr>
          <w:rFonts w:eastAsia="Times New Roman"/>
          <w:b/>
          <w:lang w:eastAsia="zh-CN"/>
        </w:rPr>
        <w:t>UE’s interested MBS service ongoing on non-active BWP</w:t>
      </w:r>
      <w:r w:rsidRPr="003E1F9B">
        <w:rPr>
          <w:rFonts w:eastAsia="맑은 고딕"/>
          <w:b/>
          <w:lang w:val="en-US" w:eastAsia="ko-KR"/>
        </w:rPr>
        <w:t>.</w:t>
      </w:r>
    </w:p>
    <w:p w14:paraId="0BAF9A37" w14:textId="77777777" w:rsidR="002930E5" w:rsidRDefault="002930E5" w:rsidP="002930E5">
      <w:pPr>
        <w:spacing w:before="240"/>
        <w:textAlignment w:val="baseline"/>
        <w:rPr>
          <w:b/>
          <w:sz w:val="22"/>
          <w:lang w:eastAsia="ko-KR"/>
        </w:rPr>
      </w:pPr>
      <w:r w:rsidRPr="003E1F9B">
        <w:rPr>
          <w:rFonts w:eastAsia="맑은 고딕"/>
          <w:b/>
          <w:lang w:val="en-US" w:eastAsia="ko-KR"/>
        </w:rPr>
        <w:t>Proposal 1</w:t>
      </w:r>
      <w:r>
        <w:rPr>
          <w:rFonts w:eastAsia="맑은 고딕"/>
          <w:b/>
          <w:lang w:val="en-US" w:eastAsia="ko-KR"/>
        </w:rPr>
        <w:t>5.</w:t>
      </w:r>
      <w:r w:rsidRPr="003E1F9B">
        <w:rPr>
          <w:rFonts w:eastAsia="맑은 고딕"/>
          <w:b/>
          <w:lang w:val="en-US" w:eastAsia="ko-KR"/>
        </w:rPr>
        <w:t xml:space="preserve"> RAN2 to further discuss the different MBS service distribution aspects with regard to BWP in order to support low capability UEs receiving MBS services.</w:t>
      </w:r>
    </w:p>
    <w:p w14:paraId="49B772C6" w14:textId="03D198F3" w:rsidR="00847201" w:rsidRPr="002930E5" w:rsidRDefault="00847201" w:rsidP="000A1225">
      <w:pPr>
        <w:jc w:val="both"/>
        <w:rPr>
          <w:b/>
          <w:sz w:val="22"/>
          <w:lang w:eastAsia="ko-KR"/>
        </w:rPr>
      </w:pPr>
    </w:p>
    <w:sectPr w:rsidR="00847201" w:rsidRPr="002930E5"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90633" w14:textId="77777777" w:rsidR="00531A54" w:rsidRDefault="00531A54">
      <w:r>
        <w:separator/>
      </w:r>
    </w:p>
  </w:endnote>
  <w:endnote w:type="continuationSeparator" w:id="0">
    <w:p w14:paraId="649B83E4" w14:textId="77777777" w:rsidR="00531A54" w:rsidRDefault="00531A54">
      <w:r>
        <w:continuationSeparator/>
      </w:r>
    </w:p>
  </w:endnote>
  <w:endnote w:type="continuationNotice" w:id="1">
    <w:p w14:paraId="044716E5" w14:textId="77777777" w:rsidR="00531A54" w:rsidRDefault="0053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CD9A0" w14:textId="77777777" w:rsidR="00531A54" w:rsidRDefault="00531A54">
      <w:r>
        <w:separator/>
      </w:r>
    </w:p>
  </w:footnote>
  <w:footnote w:type="continuationSeparator" w:id="0">
    <w:p w14:paraId="4C26B702" w14:textId="77777777" w:rsidR="00531A54" w:rsidRDefault="00531A54">
      <w:r>
        <w:continuationSeparator/>
      </w:r>
    </w:p>
  </w:footnote>
  <w:footnote w:type="continuationNotice" w:id="1">
    <w:p w14:paraId="4C897847" w14:textId="77777777" w:rsidR="00531A54" w:rsidRDefault="00531A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900F5"/>
    <w:multiLevelType w:val="hybridMultilevel"/>
    <w:tmpl w:val="E69207F0"/>
    <w:lvl w:ilvl="0" w:tplc="812E618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14CF8"/>
    <w:multiLevelType w:val="hybridMultilevel"/>
    <w:tmpl w:val="147AF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C3E70C6"/>
    <w:multiLevelType w:val="hybridMultilevel"/>
    <w:tmpl w:val="44F852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5"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8E308D5"/>
    <w:multiLevelType w:val="hybridMultilevel"/>
    <w:tmpl w:val="897CF1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9941883"/>
    <w:multiLevelType w:val="hybridMultilevel"/>
    <w:tmpl w:val="B28E6C74"/>
    <w:lvl w:ilvl="0" w:tplc="FF1C8328">
      <w:start w:val="1"/>
      <w:numFmt w:val="lowerLetter"/>
      <w:lvlText w:val="%1)"/>
      <w:lvlJc w:val="left"/>
      <w:pPr>
        <w:ind w:left="720" w:hanging="360"/>
      </w:pPr>
      <w:rPr>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9"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71760A"/>
    <w:multiLevelType w:val="hybridMultilevel"/>
    <w:tmpl w:val="66A6885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5"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5964ED1"/>
    <w:multiLevelType w:val="hybridMultilevel"/>
    <w:tmpl w:val="C12AFBC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564C9B"/>
    <w:multiLevelType w:val="hybridMultilevel"/>
    <w:tmpl w:val="44A247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7"/>
  </w:num>
  <w:num w:numId="7">
    <w:abstractNumId w:val="28"/>
  </w:num>
  <w:num w:numId="8">
    <w:abstractNumId w:val="20"/>
  </w:num>
  <w:num w:numId="9">
    <w:abstractNumId w:val="18"/>
  </w:num>
  <w:num w:numId="10">
    <w:abstractNumId w:val="27"/>
  </w:num>
  <w:num w:numId="11">
    <w:abstractNumId w:val="19"/>
  </w:num>
  <w:num w:numId="12">
    <w:abstractNumId w:val="15"/>
  </w:num>
  <w:num w:numId="13">
    <w:abstractNumId w:val="10"/>
  </w:num>
  <w:num w:numId="14">
    <w:abstractNumId w:val="11"/>
  </w:num>
  <w:num w:numId="15">
    <w:abstractNumId w:val="13"/>
  </w:num>
  <w:num w:numId="16">
    <w:abstractNumId w:val="14"/>
  </w:num>
  <w:num w:numId="17">
    <w:abstractNumId w:val="24"/>
  </w:num>
  <w:num w:numId="18">
    <w:abstractNumId w:val="25"/>
  </w:num>
  <w:num w:numId="19">
    <w:abstractNumId w:val="3"/>
  </w:num>
  <w:num w:numId="20">
    <w:abstractNumId w:val="22"/>
  </w:num>
  <w:num w:numId="21">
    <w:abstractNumId w:val="4"/>
  </w:num>
  <w:num w:numId="22">
    <w:abstractNumId w:val="21"/>
  </w:num>
  <w:num w:numId="23">
    <w:abstractNumId w:val="26"/>
  </w:num>
  <w:num w:numId="24">
    <w:abstractNumId w:val="5"/>
  </w:num>
  <w:num w:numId="25">
    <w:abstractNumId w:val="29"/>
  </w:num>
  <w:num w:numId="26">
    <w:abstractNumId w:val="8"/>
  </w:num>
  <w:num w:numId="27">
    <w:abstractNumId w:val="23"/>
  </w:num>
  <w:num w:numId="28">
    <w:abstractNumId w:val="12"/>
  </w:num>
  <w:num w:numId="29">
    <w:abstractNumId w:val="16"/>
  </w:num>
  <w:num w:numId="30">
    <w:abstractNumId w:val="17"/>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431E"/>
    <w:rsid w:val="00016E90"/>
    <w:rsid w:val="00023FE1"/>
    <w:rsid w:val="00025CAA"/>
    <w:rsid w:val="00026163"/>
    <w:rsid w:val="00027E9F"/>
    <w:rsid w:val="00033397"/>
    <w:rsid w:val="00033E27"/>
    <w:rsid w:val="00036A85"/>
    <w:rsid w:val="00040095"/>
    <w:rsid w:val="00042337"/>
    <w:rsid w:val="000428EF"/>
    <w:rsid w:val="0004393C"/>
    <w:rsid w:val="00044539"/>
    <w:rsid w:val="00044A21"/>
    <w:rsid w:val="000450EC"/>
    <w:rsid w:val="00047F6B"/>
    <w:rsid w:val="0005169D"/>
    <w:rsid w:val="00051B9E"/>
    <w:rsid w:val="00052EDC"/>
    <w:rsid w:val="0005343D"/>
    <w:rsid w:val="00054BDA"/>
    <w:rsid w:val="00055729"/>
    <w:rsid w:val="00065106"/>
    <w:rsid w:val="000656C6"/>
    <w:rsid w:val="0006588F"/>
    <w:rsid w:val="000658D1"/>
    <w:rsid w:val="000665E2"/>
    <w:rsid w:val="00066E93"/>
    <w:rsid w:val="00070644"/>
    <w:rsid w:val="000721ED"/>
    <w:rsid w:val="00072E4B"/>
    <w:rsid w:val="00073C25"/>
    <w:rsid w:val="00080512"/>
    <w:rsid w:val="00082C05"/>
    <w:rsid w:val="00086338"/>
    <w:rsid w:val="00087184"/>
    <w:rsid w:val="00087D20"/>
    <w:rsid w:val="00090251"/>
    <w:rsid w:val="00090468"/>
    <w:rsid w:val="0009078A"/>
    <w:rsid w:val="0009151D"/>
    <w:rsid w:val="0009265B"/>
    <w:rsid w:val="000940B9"/>
    <w:rsid w:val="00095799"/>
    <w:rsid w:val="000A1225"/>
    <w:rsid w:val="000A5DC9"/>
    <w:rsid w:val="000A70D3"/>
    <w:rsid w:val="000A7387"/>
    <w:rsid w:val="000B0B33"/>
    <w:rsid w:val="000B15D2"/>
    <w:rsid w:val="000B346C"/>
    <w:rsid w:val="000B5936"/>
    <w:rsid w:val="000B6B5E"/>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9F2"/>
    <w:rsid w:val="00101C3C"/>
    <w:rsid w:val="00101F09"/>
    <w:rsid w:val="001029D4"/>
    <w:rsid w:val="001059B9"/>
    <w:rsid w:val="00106D9B"/>
    <w:rsid w:val="00106E25"/>
    <w:rsid w:val="001070D6"/>
    <w:rsid w:val="001077E2"/>
    <w:rsid w:val="00107DAB"/>
    <w:rsid w:val="00112B89"/>
    <w:rsid w:val="00112F1A"/>
    <w:rsid w:val="00116461"/>
    <w:rsid w:val="00116EE6"/>
    <w:rsid w:val="00117E0A"/>
    <w:rsid w:val="0012337A"/>
    <w:rsid w:val="001236DB"/>
    <w:rsid w:val="00125389"/>
    <w:rsid w:val="0012595C"/>
    <w:rsid w:val="0012661A"/>
    <w:rsid w:val="001315D2"/>
    <w:rsid w:val="00131AD5"/>
    <w:rsid w:val="00131D33"/>
    <w:rsid w:val="00131FA1"/>
    <w:rsid w:val="001326C2"/>
    <w:rsid w:val="00133FC0"/>
    <w:rsid w:val="0013447B"/>
    <w:rsid w:val="00140130"/>
    <w:rsid w:val="00140758"/>
    <w:rsid w:val="001434E6"/>
    <w:rsid w:val="00144B1E"/>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4211"/>
    <w:rsid w:val="00175FA0"/>
    <w:rsid w:val="00181347"/>
    <w:rsid w:val="00181EE3"/>
    <w:rsid w:val="001826D6"/>
    <w:rsid w:val="00182F12"/>
    <w:rsid w:val="0018358D"/>
    <w:rsid w:val="00183616"/>
    <w:rsid w:val="00184677"/>
    <w:rsid w:val="001912A5"/>
    <w:rsid w:val="001924F8"/>
    <w:rsid w:val="00193E0C"/>
    <w:rsid w:val="001940E5"/>
    <w:rsid w:val="00194CD0"/>
    <w:rsid w:val="00195E90"/>
    <w:rsid w:val="00197620"/>
    <w:rsid w:val="001A010B"/>
    <w:rsid w:val="001A0627"/>
    <w:rsid w:val="001A1795"/>
    <w:rsid w:val="001A375E"/>
    <w:rsid w:val="001A3BC4"/>
    <w:rsid w:val="001A62B3"/>
    <w:rsid w:val="001B02A3"/>
    <w:rsid w:val="001B063F"/>
    <w:rsid w:val="001B424D"/>
    <w:rsid w:val="001B49C9"/>
    <w:rsid w:val="001B4D7B"/>
    <w:rsid w:val="001B6DAF"/>
    <w:rsid w:val="001C0ACA"/>
    <w:rsid w:val="001C26C0"/>
    <w:rsid w:val="001C467F"/>
    <w:rsid w:val="001C4F79"/>
    <w:rsid w:val="001C5BDB"/>
    <w:rsid w:val="001C6DD7"/>
    <w:rsid w:val="001D18BF"/>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5A33"/>
    <w:rsid w:val="001F671B"/>
    <w:rsid w:val="001F7418"/>
    <w:rsid w:val="001F7831"/>
    <w:rsid w:val="00200EE0"/>
    <w:rsid w:val="00201EC3"/>
    <w:rsid w:val="00202876"/>
    <w:rsid w:val="00204045"/>
    <w:rsid w:val="00206727"/>
    <w:rsid w:val="00206CB6"/>
    <w:rsid w:val="0020712B"/>
    <w:rsid w:val="00212FB0"/>
    <w:rsid w:val="00214BD3"/>
    <w:rsid w:val="0021664E"/>
    <w:rsid w:val="002169EC"/>
    <w:rsid w:val="00216FDB"/>
    <w:rsid w:val="002218C5"/>
    <w:rsid w:val="00221FE3"/>
    <w:rsid w:val="0022606D"/>
    <w:rsid w:val="00231728"/>
    <w:rsid w:val="002334FD"/>
    <w:rsid w:val="00233C1A"/>
    <w:rsid w:val="00234AA5"/>
    <w:rsid w:val="002359DA"/>
    <w:rsid w:val="00237CA9"/>
    <w:rsid w:val="00237FF5"/>
    <w:rsid w:val="00242BA5"/>
    <w:rsid w:val="0024400B"/>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0971"/>
    <w:rsid w:val="002930E5"/>
    <w:rsid w:val="0029324C"/>
    <w:rsid w:val="00293FDB"/>
    <w:rsid w:val="00295113"/>
    <w:rsid w:val="00295D82"/>
    <w:rsid w:val="002968AA"/>
    <w:rsid w:val="00296A0A"/>
    <w:rsid w:val="002A0FA3"/>
    <w:rsid w:val="002A197D"/>
    <w:rsid w:val="002A6B1A"/>
    <w:rsid w:val="002B0CCF"/>
    <w:rsid w:val="002B7944"/>
    <w:rsid w:val="002B7BD9"/>
    <w:rsid w:val="002C1053"/>
    <w:rsid w:val="002C38E4"/>
    <w:rsid w:val="002C55F5"/>
    <w:rsid w:val="002D19E1"/>
    <w:rsid w:val="002D1D52"/>
    <w:rsid w:val="002D215B"/>
    <w:rsid w:val="002D5F48"/>
    <w:rsid w:val="002D6456"/>
    <w:rsid w:val="002D67FA"/>
    <w:rsid w:val="002E00F0"/>
    <w:rsid w:val="002E104E"/>
    <w:rsid w:val="002E25B0"/>
    <w:rsid w:val="002E317F"/>
    <w:rsid w:val="002E42C7"/>
    <w:rsid w:val="002E566E"/>
    <w:rsid w:val="002E6106"/>
    <w:rsid w:val="002F0521"/>
    <w:rsid w:val="002F0D22"/>
    <w:rsid w:val="002F0F1F"/>
    <w:rsid w:val="002F76C6"/>
    <w:rsid w:val="00301261"/>
    <w:rsid w:val="0030263B"/>
    <w:rsid w:val="00303270"/>
    <w:rsid w:val="00305587"/>
    <w:rsid w:val="00310CB1"/>
    <w:rsid w:val="00313DD7"/>
    <w:rsid w:val="0031501E"/>
    <w:rsid w:val="00315268"/>
    <w:rsid w:val="00316EF8"/>
    <w:rsid w:val="003172DC"/>
    <w:rsid w:val="0031746F"/>
    <w:rsid w:val="00317A9A"/>
    <w:rsid w:val="003205B7"/>
    <w:rsid w:val="003228AD"/>
    <w:rsid w:val="00323BAA"/>
    <w:rsid w:val="00325AE3"/>
    <w:rsid w:val="00325EA1"/>
    <w:rsid w:val="00326069"/>
    <w:rsid w:val="00327D0A"/>
    <w:rsid w:val="00327E2F"/>
    <w:rsid w:val="00330A0B"/>
    <w:rsid w:val="00330F24"/>
    <w:rsid w:val="003317EE"/>
    <w:rsid w:val="00333042"/>
    <w:rsid w:val="0033484D"/>
    <w:rsid w:val="00337B7D"/>
    <w:rsid w:val="00337D9B"/>
    <w:rsid w:val="003415AC"/>
    <w:rsid w:val="003442E6"/>
    <w:rsid w:val="0034645E"/>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1F9B"/>
    <w:rsid w:val="003E2119"/>
    <w:rsid w:val="003E24D7"/>
    <w:rsid w:val="003E2682"/>
    <w:rsid w:val="003E2B45"/>
    <w:rsid w:val="003E2F23"/>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07F5D"/>
    <w:rsid w:val="00410BCA"/>
    <w:rsid w:val="00411D61"/>
    <w:rsid w:val="00414676"/>
    <w:rsid w:val="00415A22"/>
    <w:rsid w:val="004168A3"/>
    <w:rsid w:val="004176F8"/>
    <w:rsid w:val="004212EF"/>
    <w:rsid w:val="004224F8"/>
    <w:rsid w:val="00423E43"/>
    <w:rsid w:val="004249B8"/>
    <w:rsid w:val="00427A4E"/>
    <w:rsid w:val="00430E9B"/>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40BE"/>
    <w:rsid w:val="0047699B"/>
    <w:rsid w:val="00477455"/>
    <w:rsid w:val="00480095"/>
    <w:rsid w:val="00480696"/>
    <w:rsid w:val="00482723"/>
    <w:rsid w:val="00482850"/>
    <w:rsid w:val="00483FA8"/>
    <w:rsid w:val="00484B62"/>
    <w:rsid w:val="00492FB7"/>
    <w:rsid w:val="00494CF6"/>
    <w:rsid w:val="004950FB"/>
    <w:rsid w:val="00495BB9"/>
    <w:rsid w:val="0049618F"/>
    <w:rsid w:val="0049640E"/>
    <w:rsid w:val="004A03B2"/>
    <w:rsid w:val="004A1250"/>
    <w:rsid w:val="004A1F7B"/>
    <w:rsid w:val="004A4C5A"/>
    <w:rsid w:val="004A79B9"/>
    <w:rsid w:val="004A7BDD"/>
    <w:rsid w:val="004B0BB3"/>
    <w:rsid w:val="004B0ED2"/>
    <w:rsid w:val="004B23DF"/>
    <w:rsid w:val="004B4791"/>
    <w:rsid w:val="004B7173"/>
    <w:rsid w:val="004C3FFC"/>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1A54"/>
    <w:rsid w:val="00534300"/>
    <w:rsid w:val="00534DA0"/>
    <w:rsid w:val="005350DD"/>
    <w:rsid w:val="005362D5"/>
    <w:rsid w:val="00537CAD"/>
    <w:rsid w:val="00541B53"/>
    <w:rsid w:val="00541BC2"/>
    <w:rsid w:val="00543E6C"/>
    <w:rsid w:val="00545BD9"/>
    <w:rsid w:val="005478F4"/>
    <w:rsid w:val="005502AE"/>
    <w:rsid w:val="005528B4"/>
    <w:rsid w:val="00552D69"/>
    <w:rsid w:val="00560B74"/>
    <w:rsid w:val="005631C2"/>
    <w:rsid w:val="00563AEF"/>
    <w:rsid w:val="00563C92"/>
    <w:rsid w:val="00564C86"/>
    <w:rsid w:val="00565087"/>
    <w:rsid w:val="0056573F"/>
    <w:rsid w:val="0056638C"/>
    <w:rsid w:val="00570533"/>
    <w:rsid w:val="00570605"/>
    <w:rsid w:val="00570FDE"/>
    <w:rsid w:val="00571A91"/>
    <w:rsid w:val="00572F1C"/>
    <w:rsid w:val="00575F7E"/>
    <w:rsid w:val="0058077C"/>
    <w:rsid w:val="00580A65"/>
    <w:rsid w:val="005841A9"/>
    <w:rsid w:val="0059143D"/>
    <w:rsid w:val="00594520"/>
    <w:rsid w:val="005A05E7"/>
    <w:rsid w:val="005A2265"/>
    <w:rsid w:val="005A2E40"/>
    <w:rsid w:val="005A4716"/>
    <w:rsid w:val="005A53BA"/>
    <w:rsid w:val="005A54C6"/>
    <w:rsid w:val="005A5625"/>
    <w:rsid w:val="005A6847"/>
    <w:rsid w:val="005A7CDD"/>
    <w:rsid w:val="005B073D"/>
    <w:rsid w:val="005B097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3263"/>
    <w:rsid w:val="00604209"/>
    <w:rsid w:val="00604CCC"/>
    <w:rsid w:val="006050C8"/>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373ED"/>
    <w:rsid w:val="006407DB"/>
    <w:rsid w:val="00642B9D"/>
    <w:rsid w:val="006451E4"/>
    <w:rsid w:val="00646D99"/>
    <w:rsid w:val="006520A1"/>
    <w:rsid w:val="00654AAA"/>
    <w:rsid w:val="00656910"/>
    <w:rsid w:val="006577FB"/>
    <w:rsid w:val="006606C4"/>
    <w:rsid w:val="006649EC"/>
    <w:rsid w:val="00664FEB"/>
    <w:rsid w:val="0067168A"/>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6695"/>
    <w:rsid w:val="006977EE"/>
    <w:rsid w:val="006A3AAC"/>
    <w:rsid w:val="006A5282"/>
    <w:rsid w:val="006A56A0"/>
    <w:rsid w:val="006A7A2A"/>
    <w:rsid w:val="006B3F85"/>
    <w:rsid w:val="006B4477"/>
    <w:rsid w:val="006B5324"/>
    <w:rsid w:val="006B62BD"/>
    <w:rsid w:val="006C1BA2"/>
    <w:rsid w:val="006C1C1D"/>
    <w:rsid w:val="006C1D31"/>
    <w:rsid w:val="006C3929"/>
    <w:rsid w:val="006C66D8"/>
    <w:rsid w:val="006C77C9"/>
    <w:rsid w:val="006D0B63"/>
    <w:rsid w:val="006D1E24"/>
    <w:rsid w:val="006D207E"/>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730A"/>
    <w:rsid w:val="00720022"/>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67CEB"/>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2594"/>
    <w:rsid w:val="00793153"/>
    <w:rsid w:val="00793749"/>
    <w:rsid w:val="00793DC5"/>
    <w:rsid w:val="007A0D32"/>
    <w:rsid w:val="007A4044"/>
    <w:rsid w:val="007A76B3"/>
    <w:rsid w:val="007A773E"/>
    <w:rsid w:val="007A7C64"/>
    <w:rsid w:val="007B0DDC"/>
    <w:rsid w:val="007B18D8"/>
    <w:rsid w:val="007B4EDF"/>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642"/>
    <w:rsid w:val="007D5A3A"/>
    <w:rsid w:val="007D64A6"/>
    <w:rsid w:val="007D7806"/>
    <w:rsid w:val="007E0477"/>
    <w:rsid w:val="007E04CC"/>
    <w:rsid w:val="007E3E29"/>
    <w:rsid w:val="007E7057"/>
    <w:rsid w:val="007F06CF"/>
    <w:rsid w:val="007F2EB7"/>
    <w:rsid w:val="007F6CB6"/>
    <w:rsid w:val="007F6FF4"/>
    <w:rsid w:val="007F7480"/>
    <w:rsid w:val="00800AD4"/>
    <w:rsid w:val="00800D2C"/>
    <w:rsid w:val="0080219B"/>
    <w:rsid w:val="008028A4"/>
    <w:rsid w:val="00803E28"/>
    <w:rsid w:val="008050E0"/>
    <w:rsid w:val="00805D25"/>
    <w:rsid w:val="00806655"/>
    <w:rsid w:val="00806BCC"/>
    <w:rsid w:val="00807D12"/>
    <w:rsid w:val="0081011D"/>
    <w:rsid w:val="0081161A"/>
    <w:rsid w:val="00812DE1"/>
    <w:rsid w:val="00813245"/>
    <w:rsid w:val="008138D8"/>
    <w:rsid w:val="0081615D"/>
    <w:rsid w:val="00816A45"/>
    <w:rsid w:val="00816A8C"/>
    <w:rsid w:val="008171E6"/>
    <w:rsid w:val="008203FE"/>
    <w:rsid w:val="00821C65"/>
    <w:rsid w:val="0082251E"/>
    <w:rsid w:val="00823BE5"/>
    <w:rsid w:val="0082671A"/>
    <w:rsid w:val="00826B42"/>
    <w:rsid w:val="008307EB"/>
    <w:rsid w:val="0083340C"/>
    <w:rsid w:val="00834329"/>
    <w:rsid w:val="00834875"/>
    <w:rsid w:val="00837D47"/>
    <w:rsid w:val="00840DF3"/>
    <w:rsid w:val="00841E8B"/>
    <w:rsid w:val="0084208F"/>
    <w:rsid w:val="00843364"/>
    <w:rsid w:val="0084483F"/>
    <w:rsid w:val="00844AF2"/>
    <w:rsid w:val="00845C2F"/>
    <w:rsid w:val="00846FAE"/>
    <w:rsid w:val="00847201"/>
    <w:rsid w:val="00847B03"/>
    <w:rsid w:val="008500F9"/>
    <w:rsid w:val="008503D8"/>
    <w:rsid w:val="00855B5A"/>
    <w:rsid w:val="00860877"/>
    <w:rsid w:val="008641C2"/>
    <w:rsid w:val="00864918"/>
    <w:rsid w:val="00866045"/>
    <w:rsid w:val="00866FFE"/>
    <w:rsid w:val="008700FE"/>
    <w:rsid w:val="0087189E"/>
    <w:rsid w:val="00872041"/>
    <w:rsid w:val="00872230"/>
    <w:rsid w:val="0087228D"/>
    <w:rsid w:val="00872E2A"/>
    <w:rsid w:val="00875649"/>
    <w:rsid w:val="008768CA"/>
    <w:rsid w:val="00876A65"/>
    <w:rsid w:val="00876F06"/>
    <w:rsid w:val="00877EF9"/>
    <w:rsid w:val="00880559"/>
    <w:rsid w:val="008815B4"/>
    <w:rsid w:val="00883C90"/>
    <w:rsid w:val="008863E3"/>
    <w:rsid w:val="00887364"/>
    <w:rsid w:val="00892C44"/>
    <w:rsid w:val="0089429B"/>
    <w:rsid w:val="00894776"/>
    <w:rsid w:val="00894D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1DE9"/>
    <w:rsid w:val="008D271A"/>
    <w:rsid w:val="008D29CC"/>
    <w:rsid w:val="008D2E4D"/>
    <w:rsid w:val="008D3E4A"/>
    <w:rsid w:val="008D446F"/>
    <w:rsid w:val="008D6D76"/>
    <w:rsid w:val="008D7761"/>
    <w:rsid w:val="008E00FF"/>
    <w:rsid w:val="008E34D8"/>
    <w:rsid w:val="008E3813"/>
    <w:rsid w:val="008E41D4"/>
    <w:rsid w:val="008E4BC7"/>
    <w:rsid w:val="008E4E9B"/>
    <w:rsid w:val="008E5FC6"/>
    <w:rsid w:val="008F0E42"/>
    <w:rsid w:val="008F1893"/>
    <w:rsid w:val="008F20E1"/>
    <w:rsid w:val="008F353E"/>
    <w:rsid w:val="008F396F"/>
    <w:rsid w:val="008F5FBA"/>
    <w:rsid w:val="0090271F"/>
    <w:rsid w:val="00902DB9"/>
    <w:rsid w:val="00902E8C"/>
    <w:rsid w:val="0090466A"/>
    <w:rsid w:val="009066F9"/>
    <w:rsid w:val="00911238"/>
    <w:rsid w:val="00912F37"/>
    <w:rsid w:val="00913796"/>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5D3"/>
    <w:rsid w:val="0095157A"/>
    <w:rsid w:val="00952E67"/>
    <w:rsid w:val="00954AF8"/>
    <w:rsid w:val="009576E7"/>
    <w:rsid w:val="00961B32"/>
    <w:rsid w:val="00963488"/>
    <w:rsid w:val="0096424B"/>
    <w:rsid w:val="00964D06"/>
    <w:rsid w:val="0096596E"/>
    <w:rsid w:val="00966691"/>
    <w:rsid w:val="009668CE"/>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1EFB"/>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675D"/>
    <w:rsid w:val="009E739C"/>
    <w:rsid w:val="009F18B0"/>
    <w:rsid w:val="009F2D07"/>
    <w:rsid w:val="009F3A04"/>
    <w:rsid w:val="009F6779"/>
    <w:rsid w:val="00A0318F"/>
    <w:rsid w:val="00A06FA7"/>
    <w:rsid w:val="00A10F02"/>
    <w:rsid w:val="00A1115F"/>
    <w:rsid w:val="00A12D6A"/>
    <w:rsid w:val="00A146C9"/>
    <w:rsid w:val="00A151EB"/>
    <w:rsid w:val="00A17EC6"/>
    <w:rsid w:val="00A204CA"/>
    <w:rsid w:val="00A22D35"/>
    <w:rsid w:val="00A235EB"/>
    <w:rsid w:val="00A2423B"/>
    <w:rsid w:val="00A26B05"/>
    <w:rsid w:val="00A31455"/>
    <w:rsid w:val="00A31E01"/>
    <w:rsid w:val="00A32C6D"/>
    <w:rsid w:val="00A34340"/>
    <w:rsid w:val="00A351EC"/>
    <w:rsid w:val="00A35482"/>
    <w:rsid w:val="00A3703E"/>
    <w:rsid w:val="00A40340"/>
    <w:rsid w:val="00A42D80"/>
    <w:rsid w:val="00A45552"/>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1A02"/>
    <w:rsid w:val="00AA3612"/>
    <w:rsid w:val="00AA3F6E"/>
    <w:rsid w:val="00AA5FEE"/>
    <w:rsid w:val="00AA6373"/>
    <w:rsid w:val="00AA65FF"/>
    <w:rsid w:val="00AA697F"/>
    <w:rsid w:val="00AB4710"/>
    <w:rsid w:val="00AB47F6"/>
    <w:rsid w:val="00AB7714"/>
    <w:rsid w:val="00AC3917"/>
    <w:rsid w:val="00AC5906"/>
    <w:rsid w:val="00AC7005"/>
    <w:rsid w:val="00AD4AF4"/>
    <w:rsid w:val="00AD4F6D"/>
    <w:rsid w:val="00AD5F89"/>
    <w:rsid w:val="00AD6938"/>
    <w:rsid w:val="00AD793D"/>
    <w:rsid w:val="00AE0BAC"/>
    <w:rsid w:val="00AE15CA"/>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182C"/>
    <w:rsid w:val="00B15449"/>
    <w:rsid w:val="00B15949"/>
    <w:rsid w:val="00B15EA6"/>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510"/>
    <w:rsid w:val="00B44899"/>
    <w:rsid w:val="00B44DD2"/>
    <w:rsid w:val="00B4646F"/>
    <w:rsid w:val="00B4753E"/>
    <w:rsid w:val="00B479B0"/>
    <w:rsid w:val="00B47FD1"/>
    <w:rsid w:val="00B516BB"/>
    <w:rsid w:val="00B5206C"/>
    <w:rsid w:val="00B53B0B"/>
    <w:rsid w:val="00B54FCB"/>
    <w:rsid w:val="00B56085"/>
    <w:rsid w:val="00B568FD"/>
    <w:rsid w:val="00B5736A"/>
    <w:rsid w:val="00B6026F"/>
    <w:rsid w:val="00B64CAD"/>
    <w:rsid w:val="00B706CD"/>
    <w:rsid w:val="00B72F69"/>
    <w:rsid w:val="00B73848"/>
    <w:rsid w:val="00B76AB1"/>
    <w:rsid w:val="00B76E87"/>
    <w:rsid w:val="00B81C73"/>
    <w:rsid w:val="00B840DA"/>
    <w:rsid w:val="00B90649"/>
    <w:rsid w:val="00B90EE6"/>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5537"/>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14DF5"/>
    <w:rsid w:val="00C2087D"/>
    <w:rsid w:val="00C21770"/>
    <w:rsid w:val="00C24392"/>
    <w:rsid w:val="00C2453E"/>
    <w:rsid w:val="00C24650"/>
    <w:rsid w:val="00C27634"/>
    <w:rsid w:val="00C31BA3"/>
    <w:rsid w:val="00C31EFB"/>
    <w:rsid w:val="00C326D5"/>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754"/>
    <w:rsid w:val="00CC4972"/>
    <w:rsid w:val="00CD00FE"/>
    <w:rsid w:val="00CD117E"/>
    <w:rsid w:val="00CD12AD"/>
    <w:rsid w:val="00CD2B84"/>
    <w:rsid w:val="00CD4C7B"/>
    <w:rsid w:val="00CD5795"/>
    <w:rsid w:val="00CD6E01"/>
    <w:rsid w:val="00CD7707"/>
    <w:rsid w:val="00CE1681"/>
    <w:rsid w:val="00CE172A"/>
    <w:rsid w:val="00CE29EF"/>
    <w:rsid w:val="00CE2CEE"/>
    <w:rsid w:val="00CE3230"/>
    <w:rsid w:val="00CE5AFB"/>
    <w:rsid w:val="00CE5D7F"/>
    <w:rsid w:val="00CE6889"/>
    <w:rsid w:val="00CE75DF"/>
    <w:rsid w:val="00CE7ABA"/>
    <w:rsid w:val="00CF1AC7"/>
    <w:rsid w:val="00CF3640"/>
    <w:rsid w:val="00CF5094"/>
    <w:rsid w:val="00CF58F6"/>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0550"/>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E47"/>
    <w:rsid w:val="00D57599"/>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9A5"/>
    <w:rsid w:val="00D82F3F"/>
    <w:rsid w:val="00D85390"/>
    <w:rsid w:val="00D854BE"/>
    <w:rsid w:val="00D86C3B"/>
    <w:rsid w:val="00D87E00"/>
    <w:rsid w:val="00D90DD0"/>
    <w:rsid w:val="00D9134D"/>
    <w:rsid w:val="00D916EA"/>
    <w:rsid w:val="00D919F4"/>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4E9A"/>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1376"/>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3484"/>
    <w:rsid w:val="00E64DDE"/>
    <w:rsid w:val="00E70886"/>
    <w:rsid w:val="00E74E9C"/>
    <w:rsid w:val="00E75D9F"/>
    <w:rsid w:val="00E77645"/>
    <w:rsid w:val="00E7764A"/>
    <w:rsid w:val="00E818D8"/>
    <w:rsid w:val="00E81926"/>
    <w:rsid w:val="00E825AC"/>
    <w:rsid w:val="00E82E1E"/>
    <w:rsid w:val="00E83697"/>
    <w:rsid w:val="00E83E6A"/>
    <w:rsid w:val="00E8774F"/>
    <w:rsid w:val="00E94AE6"/>
    <w:rsid w:val="00E97623"/>
    <w:rsid w:val="00EA1721"/>
    <w:rsid w:val="00EA1FA4"/>
    <w:rsid w:val="00EA3AB0"/>
    <w:rsid w:val="00EA3AD9"/>
    <w:rsid w:val="00EA58F7"/>
    <w:rsid w:val="00EA65CB"/>
    <w:rsid w:val="00EB0AF6"/>
    <w:rsid w:val="00EB152D"/>
    <w:rsid w:val="00EB3EFB"/>
    <w:rsid w:val="00EB4383"/>
    <w:rsid w:val="00EB4DD7"/>
    <w:rsid w:val="00EB79A0"/>
    <w:rsid w:val="00EC023D"/>
    <w:rsid w:val="00EC14C7"/>
    <w:rsid w:val="00EC1527"/>
    <w:rsid w:val="00EC2B71"/>
    <w:rsid w:val="00EC3277"/>
    <w:rsid w:val="00EC404A"/>
    <w:rsid w:val="00EC4A25"/>
    <w:rsid w:val="00EC7720"/>
    <w:rsid w:val="00ED0B3D"/>
    <w:rsid w:val="00ED1E19"/>
    <w:rsid w:val="00ED2561"/>
    <w:rsid w:val="00ED288D"/>
    <w:rsid w:val="00ED44C6"/>
    <w:rsid w:val="00ED45BC"/>
    <w:rsid w:val="00ED602D"/>
    <w:rsid w:val="00ED6037"/>
    <w:rsid w:val="00EE0160"/>
    <w:rsid w:val="00EE23EB"/>
    <w:rsid w:val="00EE5772"/>
    <w:rsid w:val="00EE5CDC"/>
    <w:rsid w:val="00EE5F4E"/>
    <w:rsid w:val="00EF2481"/>
    <w:rsid w:val="00EF31F5"/>
    <w:rsid w:val="00EF5F7E"/>
    <w:rsid w:val="00EF65E9"/>
    <w:rsid w:val="00F013C5"/>
    <w:rsid w:val="00F025A2"/>
    <w:rsid w:val="00F03B62"/>
    <w:rsid w:val="00F04CF5"/>
    <w:rsid w:val="00F0501F"/>
    <w:rsid w:val="00F059C7"/>
    <w:rsid w:val="00F05D4F"/>
    <w:rsid w:val="00F07388"/>
    <w:rsid w:val="00F07E60"/>
    <w:rsid w:val="00F1051E"/>
    <w:rsid w:val="00F10B28"/>
    <w:rsid w:val="00F1235D"/>
    <w:rsid w:val="00F13B1B"/>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5AA"/>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47C2"/>
    <w:rsid w:val="00F653B8"/>
    <w:rsid w:val="00F66189"/>
    <w:rsid w:val="00F70D36"/>
    <w:rsid w:val="00F71B89"/>
    <w:rsid w:val="00F71D1E"/>
    <w:rsid w:val="00F71F52"/>
    <w:rsid w:val="00F7353C"/>
    <w:rsid w:val="00F75E26"/>
    <w:rsid w:val="00F76F8F"/>
    <w:rsid w:val="00F8497A"/>
    <w:rsid w:val="00F85AE7"/>
    <w:rsid w:val="00F9050C"/>
    <w:rsid w:val="00F91101"/>
    <w:rsid w:val="00F91EAB"/>
    <w:rsid w:val="00F92010"/>
    <w:rsid w:val="00F9324A"/>
    <w:rsid w:val="00F941DF"/>
    <w:rsid w:val="00FA1266"/>
    <w:rsid w:val="00FA2A51"/>
    <w:rsid w:val="00FA2AFC"/>
    <w:rsid w:val="00FA30C4"/>
    <w:rsid w:val="00FA3EF5"/>
    <w:rsid w:val="00FA66E4"/>
    <w:rsid w:val="00FA712B"/>
    <w:rsid w:val="00FB0ECE"/>
    <w:rsid w:val="00FB36FA"/>
    <w:rsid w:val="00FB3ACE"/>
    <w:rsid w:val="00FB40F5"/>
    <w:rsid w:val="00FB6874"/>
    <w:rsid w:val="00FB6AE2"/>
    <w:rsid w:val="00FB7029"/>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0E5"/>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uiPriority w:val="99"/>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 w:type="character" w:customStyle="1" w:styleId="Char4">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e"/>
    <w:uiPriority w:val="34"/>
    <w:qFormat/>
    <w:rsid w:val="00913796"/>
    <w:rPr>
      <w:lang w:eastAsia="en-US"/>
    </w:rPr>
  </w:style>
  <w:style w:type="character" w:customStyle="1" w:styleId="B1Char">
    <w:name w:val="B1 Char"/>
    <w:qFormat/>
    <w:rsid w:val="003E2F2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198512040">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9C2DD50-A633-4239-9529-330A5555B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8</Pages>
  <Words>3191</Words>
  <Characters>18195</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21344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 (Sangkyu)</cp:lastModifiedBy>
  <cp:revision>25</cp:revision>
  <dcterms:created xsi:type="dcterms:W3CDTF">2022-01-10T10:47:00Z</dcterms:created>
  <dcterms:modified xsi:type="dcterms:W3CDTF">2022-01-11T11:33:00Z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